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highlight w:val="none"/>
        </w:rPr>
      </w:pPr>
      <w:bookmarkStart w:id="1" w:name="_GoBack"/>
      <w:r>
        <w:rPr>
          <w:rFonts w:ascii="Times New Roman" w:hAnsi="Times New Roman" w:cs="Times New Roman"/>
          <w:b/>
          <w:sz w:val="24"/>
          <w:szCs w:val="24"/>
          <w:highlight w:val="none"/>
        </w:rPr>
        <w:t>KİŞİSEL VERİLERİN KORUNMASI KAPSAMINDA TEDARİKÇİ AYDINLATMA METNİ</w:t>
      </w:r>
    </w:p>
    <w:p>
      <w:pPr>
        <w:rPr>
          <w:rFonts w:ascii="Times New Roman" w:hAnsi="Times New Roman" w:cs="Times New Roman"/>
          <w:b/>
          <w:sz w:val="24"/>
          <w:szCs w:val="24"/>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Veri Sorumlusu olarak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cs="Times New Roman"/>
          <w:b/>
          <w:bCs/>
          <w:sz w:val="24"/>
          <w:szCs w:val="24"/>
          <w:highlight w:val="none"/>
          <w:lang w:val="en-US"/>
        </w:rPr>
        <w:t xml:space="preserve"> </w:t>
      </w:r>
      <w:r>
        <w:rPr>
          <w:rFonts w:ascii="Times New Roman" w:hAnsi="Times New Roman" w:cs="Times New Roman"/>
          <w:b/>
          <w:sz w:val="24"/>
          <w:szCs w:val="24"/>
          <w:highlight w:val="none"/>
        </w:rPr>
        <w:t xml:space="preserve"> </w:t>
      </w:r>
      <w:r>
        <w:rPr>
          <w:rFonts w:ascii="Times New Roman" w:hAnsi="Times New Roman" w:cs="Times New Roman"/>
          <w:sz w:val="24"/>
          <w:szCs w:val="24"/>
          <w:highlight w:val="none"/>
        </w:rPr>
        <w:t>olarak, 6698 say</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l</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 xml:space="preserve"> Ki</w:t>
      </w:r>
      <w:r>
        <w:rPr>
          <w:rFonts w:hint="eastAsia" w:ascii="Times New Roman" w:hAnsi="Times New Roman" w:cs="Times New Roman"/>
          <w:sz w:val="24"/>
          <w:szCs w:val="24"/>
          <w:highlight w:val="none"/>
        </w:rPr>
        <w:t>ş</w:t>
      </w:r>
      <w:r>
        <w:rPr>
          <w:rFonts w:ascii="Times New Roman" w:hAnsi="Times New Roman" w:cs="Times New Roman"/>
          <w:sz w:val="24"/>
          <w:szCs w:val="24"/>
          <w:highlight w:val="none"/>
        </w:rPr>
        <w:t>isel Verilerin Korunmas</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 xml:space="preserve"> Kanunu başta olmak üzere sair mevzuat ve uluslararası sözleşmeleri dikkate alarak kişisel verilerinizin korunması için Kişisel Veri Politikamız kapsamında veri güvenliği için gerekli önlemleri azami gayretle aldığımızı bilmenizi isteriz. Bu süreçte takip ettiğimiz</w:t>
      </w:r>
      <w:r>
        <w:rPr>
          <w:rFonts w:ascii="Times New Roman" w:hAnsi="Times New Roman" w:cs="Times New Roman"/>
          <w:b/>
          <w:sz w:val="24"/>
          <w:szCs w:val="24"/>
          <w:highlight w:val="none"/>
        </w:rPr>
        <w:t xml:space="preserve"> </w:t>
      </w:r>
      <w:r>
        <w:rPr>
          <w:rFonts w:ascii="Times New Roman" w:hAnsi="Times New Roman" w:cs="Times New Roman"/>
          <w:sz w:val="24"/>
          <w:szCs w:val="24"/>
          <w:highlight w:val="none"/>
        </w:rPr>
        <w:t>veri güvenliği politikaları</w:t>
      </w:r>
      <w:r>
        <w:rPr>
          <w:rFonts w:ascii="Times New Roman" w:hAnsi="Times New Roman" w:cs="Times New Roman"/>
          <w:b/>
          <w:sz w:val="24"/>
          <w:szCs w:val="24"/>
          <w:highlight w:val="none"/>
        </w:rPr>
        <w:t xml:space="preserve"> </w:t>
      </w:r>
      <w:r>
        <w:rPr>
          <w:rFonts w:ascii="Times New Roman" w:hAnsi="Times New Roman" w:cs="Times New Roman"/>
          <w:sz w:val="24"/>
          <w:szCs w:val="24"/>
          <w:highlight w:val="none"/>
        </w:rPr>
        <w:t>ile imha</w:t>
      </w:r>
      <w:r>
        <w:rPr>
          <w:rFonts w:ascii="Times New Roman" w:hAnsi="Times New Roman" w:cs="Times New Roman"/>
          <w:b/>
          <w:sz w:val="24"/>
          <w:szCs w:val="24"/>
          <w:highlight w:val="none"/>
        </w:rPr>
        <w:t xml:space="preserve"> </w:t>
      </w:r>
      <w:r>
        <w:rPr>
          <w:rFonts w:ascii="Times New Roman" w:hAnsi="Times New Roman" w:cs="Times New Roman"/>
          <w:sz w:val="24"/>
          <w:szCs w:val="24"/>
          <w:highlight w:val="none"/>
        </w:rPr>
        <w:t xml:space="preserve">politikalarına </w:t>
      </w:r>
      <w:bookmarkStart w:id="0" w:name="_Hlk63850388"/>
      <w:r>
        <w:rPr>
          <w:rFonts w:ascii="Times New Roman" w:hAnsi="Times New Roman" w:cs="Times New Roman"/>
          <w:b w:val="0"/>
          <w:bCs/>
          <w:color w:val="auto"/>
          <w:sz w:val="28"/>
          <w:szCs w:val="28"/>
          <w:highlight w:val="none"/>
          <w:u w:val="none"/>
        </w:rPr>
        <w:fldChar w:fldCharType="begin"/>
      </w:r>
      <w:r>
        <w:rPr>
          <w:rFonts w:ascii="Times New Roman" w:hAnsi="Times New Roman" w:cs="Times New Roman"/>
          <w:b w:val="0"/>
          <w:bCs/>
          <w:color w:val="auto"/>
          <w:sz w:val="28"/>
          <w:szCs w:val="28"/>
          <w:highlight w:val="none"/>
          <w:u w:val="none"/>
        </w:rPr>
        <w:instrText xml:space="preserve"> HYPERLINK "https://www.beygiyim.com.tr" </w:instrText>
      </w:r>
      <w:r>
        <w:rPr>
          <w:rFonts w:ascii="Times New Roman" w:hAnsi="Times New Roman" w:cs="Times New Roman"/>
          <w:b w:val="0"/>
          <w:bCs/>
          <w:color w:val="auto"/>
          <w:sz w:val="28"/>
          <w:szCs w:val="28"/>
          <w:highlight w:val="none"/>
          <w:u w:val="none"/>
        </w:rPr>
        <w:fldChar w:fldCharType="separate"/>
      </w:r>
      <w:r>
        <w:rPr>
          <w:rStyle w:val="8"/>
          <w:rFonts w:ascii="Times New Roman" w:hAnsi="Times New Roman" w:cs="Times New Roman"/>
          <w:b w:val="0"/>
          <w:bCs/>
          <w:color w:val="auto"/>
          <w:sz w:val="28"/>
          <w:szCs w:val="28"/>
          <w:highlight w:val="none"/>
          <w:u w:val="none"/>
        </w:rPr>
        <w:t>https://</w:t>
      </w:r>
      <w:bookmarkEnd w:id="0"/>
      <w:r>
        <w:rPr>
          <w:rStyle w:val="8"/>
          <w:rFonts w:hint="default" w:ascii="Times New Roman" w:hAnsi="Times New Roman" w:cs="Times New Roman"/>
          <w:b w:val="0"/>
          <w:bCs/>
          <w:color w:val="auto"/>
          <w:sz w:val="28"/>
          <w:szCs w:val="28"/>
          <w:highlight w:val="none"/>
          <w:u w:val="none"/>
          <w:lang w:val="tr-TR"/>
        </w:rPr>
        <w:t>.</w:t>
      </w:r>
      <w:r>
        <w:rPr>
          <w:rFonts w:ascii="Times New Roman" w:hAnsi="Times New Roman" w:cs="Times New Roman"/>
          <w:b w:val="0"/>
          <w:bCs/>
          <w:color w:val="auto"/>
          <w:sz w:val="28"/>
          <w:szCs w:val="28"/>
          <w:highlight w:val="none"/>
          <w:u w:val="none"/>
        </w:rPr>
        <w:fldChar w:fldCharType="end"/>
      </w:r>
      <w:r>
        <w:rPr>
          <w:rFonts w:hint="default" w:ascii="Times New Roman" w:hAnsi="Times New Roman" w:cs="Times New Roman"/>
          <w:b w:val="0"/>
          <w:bCs/>
          <w:color w:val="auto"/>
          <w:sz w:val="28"/>
          <w:szCs w:val="28"/>
          <w:highlight w:val="none"/>
          <w:u w:val="none"/>
          <w:lang w:val="tr-TR"/>
        </w:rPr>
        <w:t>......................</w:t>
      </w:r>
      <w:r>
        <w:rPr>
          <w:rFonts w:ascii="Times New Roman" w:hAnsi="Times New Roman" w:cs="Times New Roman"/>
          <w:b/>
          <w:color w:val="FF0000"/>
          <w:sz w:val="28"/>
          <w:szCs w:val="28"/>
          <w:highlight w:val="none"/>
        </w:rPr>
        <w:t xml:space="preserve"> </w:t>
      </w:r>
      <w:r>
        <w:rPr>
          <w:rFonts w:ascii="Times New Roman" w:hAnsi="Times New Roman" w:cs="Times New Roman"/>
          <w:sz w:val="24"/>
          <w:szCs w:val="24"/>
          <w:highlight w:val="none"/>
        </w:rPr>
        <w:t xml:space="preserve">uzantılı linkten ulaşabilirsiniz. </w:t>
      </w:r>
    </w:p>
    <w:p>
      <w:pPr>
        <w:jc w:val="both"/>
        <w:rPr>
          <w:rFonts w:ascii="Times New Roman" w:hAnsi="Times New Roman" w:cs="Times New Roman"/>
          <w:b/>
          <w:sz w:val="24"/>
          <w:szCs w:val="24"/>
          <w:highlight w:val="none"/>
          <w:u w:val="single"/>
        </w:rPr>
      </w:pPr>
      <w:r>
        <w:rPr>
          <w:rFonts w:ascii="Times New Roman" w:hAnsi="Times New Roman" w:cs="Times New Roman"/>
          <w:sz w:val="24"/>
          <w:szCs w:val="24"/>
          <w:highlight w:val="none"/>
        </w:rPr>
        <w:tab/>
      </w:r>
      <w:r>
        <w:rPr>
          <w:rFonts w:ascii="Times New Roman" w:hAnsi="Times New Roman" w:cs="Times New Roman"/>
          <w:b/>
          <w:sz w:val="24"/>
          <w:szCs w:val="24"/>
          <w:highlight w:val="none"/>
          <w:u w:val="single"/>
        </w:rPr>
        <w:t xml:space="preserve">Kişisel Verilerin İşlenme Amaçları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6698 say</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l</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 xml:space="preserve"> Ki</w:t>
      </w:r>
      <w:r>
        <w:rPr>
          <w:rFonts w:hint="eastAsia" w:ascii="Times New Roman" w:hAnsi="Times New Roman" w:cs="Times New Roman"/>
          <w:sz w:val="24"/>
          <w:szCs w:val="24"/>
          <w:highlight w:val="none"/>
        </w:rPr>
        <w:t>ş</w:t>
      </w:r>
      <w:r>
        <w:rPr>
          <w:rFonts w:ascii="Times New Roman" w:hAnsi="Times New Roman" w:cs="Times New Roman"/>
          <w:sz w:val="24"/>
          <w:szCs w:val="24"/>
          <w:highlight w:val="none"/>
        </w:rPr>
        <w:t>isel Verilerin Korunmas</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 xml:space="preserve"> Kanunu 5.ve 6.maddeleri kapsamında yer alan takyidatlar göz önünde bulundurularak elde edilen, firma unvanı, firma logosu, açık adresi, telefon/fax/e-posta bilgileri, depo adresleri, çözüm ortakları ve bu ortaklara ilişkin bilgiler, banka hesap bilgileri, imza sirküleri, kefalet sözleşmesi, yetki belgeleri ve muhtelif sözleşmelerdeki bilgileri, müşteri proje dosyaları ve bunlara ait teknik bilgileri, banka teminat mektubu, e-fatura gönderimi için gerekli olan posta kutusu etiketi bilgileri, kep bilgileri, müşteri öneri/şikâyet forma bilgileri, güvenlik kameraları görüntüleri, ses kayıt bilgileri ve kartvizit bilgileri, tedarikçi firma personel-teknik eleman, anlaşmalı nakliye ve çalışanlarının kimlik ile sair iletişim bilgileri, firma personelinin isim -soy isim bilgileri, açık adresi, telefon/fax/e-posta bilgileri, firma ile akdi ilişki içinde olan avukat, muhasebeci ve mali müşavirlere ait bilgiler” gibi iş ve faaliyet kapsamının gerektirdiği tüm veriler aşağıdaki amaçlar kapsamında işlenecektir;</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Firmalar arası işbirliği ve iletişimin sağlanabilmesi,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Kurumsal faaliyetlerin sürdürülmesi,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Firma muhasebe, finans ve pazarlama alanlarındaki iç ve dış operasyonlarının yürütülmesi,</w:t>
      </w:r>
    </w:p>
    <w:p>
      <w:pPr>
        <w:pStyle w:val="10"/>
        <w:numPr>
          <w:ilvl w:val="0"/>
          <w:numId w:val="2"/>
        </w:numPr>
        <w:rPr>
          <w:rFonts w:ascii="Times New Roman" w:hAnsi="Times New Roman" w:cs="Times New Roman"/>
          <w:sz w:val="24"/>
          <w:szCs w:val="24"/>
          <w:highlight w:val="none"/>
        </w:rPr>
      </w:pPr>
      <w:r>
        <w:rPr>
          <w:rFonts w:ascii="Times New Roman" w:hAnsi="Times New Roman" w:cs="Times New Roman"/>
          <w:sz w:val="24"/>
          <w:szCs w:val="24"/>
          <w:highlight w:val="none"/>
        </w:rPr>
        <w:t>Yasal mevzuattan kaynaklı yükümlülüklerin ifası,</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Firma tarafından sunulan ürün ve hizmetlerden ilgili kişileri faydalandırmak için gerekli çalışmaların iş birimleri tarafından yapılması ve ilgili iş süreçlerinin yürütülmesi,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Firma tarafından yürütülen ticari faaliyetlerin gerçekleştirilmesi için gerekli çalışmaların ilgili iş birimleri tarafından yapılması ve buna bağlı iş süreçlerinin yürütülmesi,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Firma tarafından sunulan ürün ve hizmetlerin müşterilerin beğeni, kullanım alışkanlıkları ve ihtiyaçlarına göre özelleştirerek müşterilere daha kişisel ürün ve hizmet sunabilmesi,</w:t>
      </w:r>
    </w:p>
    <w:p>
      <w:pPr>
        <w:pStyle w:val="10"/>
        <w:numPr>
          <w:ilvl w:val="0"/>
          <w:numId w:val="2"/>
        </w:numPr>
        <w:rPr>
          <w:rFonts w:ascii="Times New Roman" w:hAnsi="Times New Roman" w:cs="Times New Roman"/>
          <w:sz w:val="24"/>
          <w:szCs w:val="24"/>
          <w:highlight w:val="none"/>
        </w:rPr>
      </w:pPr>
      <w:r>
        <w:rPr>
          <w:rFonts w:ascii="Times New Roman" w:hAnsi="Times New Roman" w:cs="Times New Roman"/>
          <w:sz w:val="24"/>
          <w:szCs w:val="24"/>
          <w:highlight w:val="none"/>
        </w:rPr>
        <w:t>Çözüm ortakları ve akdi ilişkinin tarafları ile faaliyet veya ticari ilişki yürütülmesi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Müşterileri ürün ve hizmet hakkında bilgilendirebilmek, anket yoluyla memnuniyetlerini ölçebilmek, şirket içinde kalite birimi üretim değerlendirmesi yapabilmesi,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Müşterilerin istekleri doğrultusunda ürün ve hizmetleri oluşturabilmek ve geliştirebilmesi,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Firma ve çalışanlarımızın güvenliğini sağlayabilmesi,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Doğabilecek hukuki uyuşmazlıklarda delil olarak kullanılabilmesi,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Firma ile iş ilişkisi içerisinde olan müşterilerin hukuki, teknik ve ticari/iş güvenliğinin teminini sağlayabilmek </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Temini istenen ürünlerin zamanında ve istenen kalitede üretilmesi ve teslimini sağlamak</w:t>
      </w:r>
    </w:p>
    <w:p>
      <w:pPr>
        <w:ind w:left="360"/>
        <w:jc w:val="both"/>
        <w:rPr>
          <w:rFonts w:ascii="Times New Roman" w:hAnsi="Times New Roman" w:cs="Times New Roman"/>
          <w:color w:val="FF0000"/>
          <w:sz w:val="24"/>
          <w:szCs w:val="24"/>
          <w:highlight w:val="none"/>
        </w:rPr>
      </w:pPr>
      <w:r>
        <w:rPr>
          <w:rFonts w:ascii="Times New Roman" w:hAnsi="Times New Roman" w:cs="Times New Roman"/>
          <w:sz w:val="24"/>
          <w:szCs w:val="24"/>
          <w:highlight w:val="none"/>
        </w:rPr>
        <w:t xml:space="preserve">amaçlarıyla işlenebilecektir. </w:t>
      </w:r>
      <w:r>
        <w:rPr>
          <w:rFonts w:ascii="Times New Roman" w:hAnsi="Times New Roman" w:cs="Times New Roman"/>
          <w:color w:val="FF0000"/>
          <w:sz w:val="24"/>
          <w:szCs w:val="24"/>
          <w:highlight w:val="none"/>
        </w:rPr>
        <w:t xml:space="preserve">Bu kapsamda işlenecek verileriniz şunlardır; İsim, Soy isim,  E-mail adresi,  Adres, Cep telefonu numarası, Telefon numarası, Nakliye Araç Bilgileri ve araca ilişkin konum bilgileri, İlgili Kurum ve Kuruluşlar Yeterlilik ve Yetki Belgeleri, Referans Firma Bilgileri. </w:t>
      </w:r>
    </w:p>
    <w:p>
      <w:pPr>
        <w:ind w:left="360"/>
        <w:jc w:val="both"/>
        <w:rPr>
          <w:rFonts w:ascii="Times New Roman" w:hAnsi="Times New Roman" w:cs="Times New Roman"/>
          <w:sz w:val="24"/>
          <w:szCs w:val="24"/>
          <w:highlight w:val="none"/>
        </w:rPr>
      </w:pPr>
    </w:p>
    <w:p>
      <w:pPr>
        <w:ind w:left="360"/>
        <w:jc w:val="both"/>
        <w:rPr>
          <w:rFonts w:ascii="Times New Roman" w:hAnsi="Times New Roman" w:cs="Times New Roman"/>
          <w:sz w:val="24"/>
          <w:szCs w:val="24"/>
          <w:highlight w:val="none"/>
        </w:rPr>
      </w:pPr>
    </w:p>
    <w:p>
      <w:pPr>
        <w:jc w:val="both"/>
        <w:rPr>
          <w:rFonts w:ascii="Times New Roman" w:hAnsi="Times New Roman" w:cs="Times New Roman"/>
          <w:b/>
          <w:sz w:val="24"/>
          <w:szCs w:val="24"/>
          <w:highlight w:val="none"/>
          <w:u w:val="single"/>
        </w:rPr>
      </w:pPr>
      <w:r>
        <w:rPr>
          <w:rFonts w:ascii="Times New Roman" w:hAnsi="Times New Roman" w:cs="Times New Roman"/>
          <w:sz w:val="24"/>
          <w:szCs w:val="24"/>
          <w:highlight w:val="none"/>
        </w:rPr>
        <w:tab/>
      </w:r>
      <w:r>
        <w:rPr>
          <w:rFonts w:ascii="Times New Roman" w:hAnsi="Times New Roman" w:cs="Times New Roman"/>
          <w:b/>
          <w:sz w:val="24"/>
          <w:szCs w:val="24"/>
          <w:highlight w:val="none"/>
          <w:u w:val="single"/>
        </w:rPr>
        <w:t>Kişisel Verilerin Toplanma Yöntemleri</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verileriniz firmamız ile kurdurunuz diyaloglar ve iletişim kapsamında alınan bilgilerden, </w:t>
      </w:r>
      <w:r>
        <w:rPr>
          <w:rFonts w:ascii="Times New Roman" w:hAnsi="Times New Roman" w:cs="Times New Roman"/>
          <w:b/>
          <w:sz w:val="24"/>
          <w:szCs w:val="24"/>
          <w:highlight w:val="none"/>
          <w:u w:val="single"/>
        </w:rPr>
        <w:t>tarafımıza iletilen referans mektupları ve akdedilen ön sözleşme kapsamlarından, iş başvuru formları ve deneme süreli çalışma sözleşmelerinden,</w:t>
      </w:r>
      <w:r>
        <w:rPr>
          <w:rFonts w:ascii="Times New Roman" w:hAnsi="Times New Roman" w:cs="Times New Roman"/>
          <w:sz w:val="24"/>
          <w:szCs w:val="24"/>
          <w:highlight w:val="none"/>
        </w:rPr>
        <w:t xml:space="preserve"> internet sitesi, elektronik posta, mobil haberleşme, mobil uygulamalar, öneri/şikâyet formu, muhtelif sözleşmeler, mail ve sair iletişim kanallar ile gönderilen bilgi, belge ve başvuru formlarından, internet sitesi çerez uygulamalarından, internet sitesi kapsamında doldurulan ve tarafımıza iletilen formlardan,  güvenlik kameraları ve bunlarla sınırlı olmamak kaydıyla sözlü, yazılı ve elektronik olarak toplanmaktadır. İş bu veriler veri politikamız ve Kurul kararları minvalinde KVKK 5.madde ilkeleri göz önünde bulundurularak elde edilip işlenmektedir. Tüm bu süreçlerde orantılılık ve ölçülülük ilkeleri göz önünde bulundurularak gereksiz veri alımının önüne geçilmesi hedeflenmektedir.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Kişisel Verilerin Aktarılması</w:t>
      </w:r>
    </w:p>
    <w:p>
      <w:pPr>
        <w:ind w:left="120" w:hanging="120" w:hangingChars="50"/>
        <w:jc w:val="both"/>
        <w:rPr>
          <w:rFonts w:ascii="Times New Roman" w:hAnsi="Times New Roman" w:cs="Times New Roman"/>
          <w:sz w:val="24"/>
          <w:szCs w:val="24"/>
          <w:highlight w:val="none"/>
        </w:rPr>
      </w:pPr>
      <w:r>
        <w:rPr>
          <w:rFonts w:ascii="Times New Roman" w:hAnsi="Times New Roman" w:cs="Times New Roman"/>
          <w:sz w:val="24"/>
          <w:szCs w:val="24"/>
          <w:highlight w:val="none"/>
        </w:rPr>
        <w:t>Veri Sorumlusu</w:t>
      </w:r>
      <w:r>
        <w:rPr>
          <w:rFonts w:ascii="Times New Roman" w:hAnsi="Times New Roman" w:eastAsia="Times New Roman" w:cs="Times New Roman"/>
          <w:b/>
          <w:bCs/>
          <w:sz w:val="24"/>
          <w:szCs w:val="24"/>
          <w:highlight w:val="none"/>
        </w:rPr>
        <w:t xml:space="preserve">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cs="Times New Roman"/>
          <w:sz w:val="24"/>
          <w:szCs w:val="24"/>
          <w:highlight w:val="none"/>
        </w:rPr>
        <w:t>olarak 6698 sayılı kanunun 4 maddesinde</w:t>
      </w:r>
      <w:r>
        <w:rPr>
          <w:rFonts w:ascii="Times New Roman" w:hAnsi="Times New Roman" w:cs="Times New Roman"/>
          <w:sz w:val="24"/>
          <w:szCs w:val="24"/>
          <w:highlight w:val="none"/>
          <w:vertAlign w:val="superscript"/>
        </w:rPr>
        <w:footnoteReference w:id="0"/>
      </w:r>
      <w:r>
        <w:rPr>
          <w:rFonts w:ascii="Times New Roman" w:hAnsi="Times New Roman" w:cs="Times New Roman"/>
          <w:sz w:val="24"/>
          <w:szCs w:val="24"/>
          <w:highlight w:val="none"/>
        </w:rPr>
        <w:t xml:space="preserve"> ifade olunan ilkeler göz önünde bulundurularak, </w:t>
      </w:r>
    </w:p>
    <w:p>
      <w:pPr>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Kanunlarda açıkça öngörülmesi, </w:t>
      </w:r>
    </w:p>
    <w:p>
      <w:pPr>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Fiili imkânsızlık nedeniyle rızasını açıklayamayacak durumda bulunan veya rızasına hukuki geçerlilik tanınmayan kişinin kendisinin ya da bir başkasının hayatı veya beden bütünlüğünün korunması için zorunlu olması, </w:t>
      </w:r>
    </w:p>
    <w:p>
      <w:pPr>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Bir sözleşmenin kurulması veya ifasıyla doğrudan doğruya ilgili olması kaydıyla, sözleşmenin taraflarına ait kişisel verilerin işlenmesinin gerekli olması, </w:t>
      </w:r>
    </w:p>
    <w:p>
      <w:pPr>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Veri sorumlusunun hukuki yükümlülüğünü yerine getirebilmesi için zorunlu olması, İlgili kişinin kendisi tarafından alenileştirilmiş olması, </w:t>
      </w:r>
    </w:p>
    <w:p>
      <w:pPr>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Bir hakkın tesisi, kullanılması veya korunması için veri işlemenin zorunlu olması, </w:t>
      </w:r>
    </w:p>
    <w:p>
      <w:pPr>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İlgili kişinin temel hak ve özgürlüklerine zarar vermemek kaydıyla, veri sorumlusunun meşru menfaatleri için veri işlenmesinin zorunlu olması, </w:t>
      </w:r>
    </w:p>
    <w:p>
      <w:pPr>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Kamu sağlığının korunması, koruyucu hekimlik, tıbbî teşhis, tedavi ve bakım hizmetlerinin yürütülmesi, sağlık hizmetleri ile finansmanının planlanması ve yönetimi, </w:t>
      </w:r>
    </w:p>
    <w:p>
      <w:pPr>
        <w:ind w:firstLine="708"/>
        <w:jc w:val="both"/>
        <w:rPr>
          <w:rFonts w:ascii="Times New Roman" w:hAnsi="Times New Roman" w:cs="Times New Roman"/>
          <w:bCs/>
          <w:sz w:val="24"/>
          <w:szCs w:val="24"/>
          <w:highlight w:val="none"/>
        </w:rPr>
      </w:pPr>
      <w:r>
        <w:rPr>
          <w:rFonts w:ascii="Times New Roman" w:hAnsi="Times New Roman" w:cs="Times New Roman"/>
          <w:sz w:val="24"/>
          <w:szCs w:val="24"/>
          <w:highlight w:val="none"/>
        </w:rPr>
        <w:t xml:space="preserve">için KVKK’nın 8 ve 9.maddesinde yazan şartlar ve Kurulun belirlediği önlemler alınmak şartıyla üçüncü kişi ve kurumlara aktarımda bulunulabilir. Sair mevzuatlarda yer alan hükümler saklıdır. Veri sorumlusu olarak, üçüncü kişilerin talepleri doğrultusunda menfaatlerinin sağlanmasının yasal olarak zorunlu olması, şirket amaçlarının gerektirmesi yani şirket meşru menfaatlerinin gerektirmesi, kamu kurumlarına karşı yükümlülüklerin yerine getirilmesi, kanuni yükümlülüklerin ifası ve diğer maksatlar doğrultusunda yukarıdaki şartların varlığıyla birlikte kişisel verilerin ve özel nitelikteki kişisel verilerin üçüncü kişilere aktarılabilmesi mümkündür. </w:t>
      </w:r>
      <w:r>
        <w:rPr>
          <w:rFonts w:ascii="Times New Roman" w:hAnsi="Times New Roman" w:cs="Times New Roman"/>
          <w:bCs/>
          <w:sz w:val="24"/>
          <w:szCs w:val="24"/>
          <w:highlight w:val="none"/>
        </w:rPr>
        <w:t xml:space="preserve">Söz konusu veriler şirketimiz ilgili personeli, bağlantılı şirketlerimiz, yurt içi iştiraklerimiz, hizmet aldığımız kuruluşlar, kullandığımız yurt içi ve </w:t>
      </w:r>
      <w:r>
        <w:rPr>
          <w:rFonts w:ascii="Times New Roman" w:hAnsi="Times New Roman" w:cs="Times New Roman"/>
          <w:bCs/>
          <w:sz w:val="24"/>
          <w:szCs w:val="24"/>
          <w:highlight w:val="none"/>
          <w:u w:val="single"/>
        </w:rPr>
        <w:t>yurt dışı</w:t>
      </w:r>
      <w:r>
        <w:rPr>
          <w:rFonts w:ascii="Times New Roman" w:hAnsi="Times New Roman" w:cs="Times New Roman"/>
          <w:bCs/>
          <w:sz w:val="24"/>
          <w:szCs w:val="24"/>
          <w:highlight w:val="none"/>
        </w:rPr>
        <w:t xml:space="preserve"> server (sunucular), veri sorumlusu adına veri işleyen, ölçümleme, hedefleme, profilleme desteği veren kişi ve kuruluşlar, denetim şirketleri iş ve çözüm ortakları, tedarikçiler, kamu ve özel tüzel kişilikleriyle paylaşılabilecektir. Söz konusu bilgilerin yurt dışı serverlara aktarım yapan Mail ve sair iletişim kanallarında kullanılması ve Kurulun 31/05/2019 Tarihli ve 2019/157 sayılı kararı uyarınca KVKK 9/2 fıkrası hükümleri iş bu olay özelinde uygulama bulmaktadır.</w:t>
      </w:r>
    </w:p>
    <w:p>
      <w:pPr>
        <w:ind w:firstLine="708"/>
        <w:jc w:val="both"/>
        <w:rPr>
          <w:rFonts w:ascii="Times New Roman" w:hAnsi="Times New Roman" w:cs="Times New Roman"/>
          <w:color w:val="FF0000"/>
          <w:sz w:val="24"/>
          <w:szCs w:val="24"/>
          <w:highlight w:val="none"/>
        </w:rPr>
      </w:pPr>
    </w:p>
    <w:p>
      <w:pPr>
        <w:jc w:val="both"/>
        <w:rPr>
          <w:rFonts w:ascii="Times New Roman" w:hAnsi="Times New Roman" w:cs="Times New Roman"/>
          <w:color w:val="FF0000"/>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Kişisel Verilerin Saklanması ve İmha Politikası</w:t>
      </w:r>
    </w:p>
    <w:p>
      <w:pPr>
        <w:ind w:firstLine="708"/>
        <w:jc w:val="both"/>
        <w:rPr>
          <w:rFonts w:ascii="Times New Roman" w:hAnsi="Times New Roman" w:cs="Times New Roman"/>
          <w:b/>
          <w:color w:val="FF0000"/>
          <w:sz w:val="28"/>
          <w:szCs w:val="28"/>
          <w:highlight w:val="none"/>
        </w:rPr>
      </w:pPr>
      <w:r>
        <w:rPr>
          <w:rFonts w:ascii="Times New Roman" w:hAnsi="Times New Roman" w:cs="Times New Roman"/>
          <w:sz w:val="24"/>
          <w:szCs w:val="24"/>
          <w:highlight w:val="none"/>
        </w:rPr>
        <w:t xml:space="preserve">Kişisel verileriniz müşteri ve </w:t>
      </w:r>
      <w:r>
        <w:rPr>
          <w:rFonts w:ascii="Times New Roman" w:hAnsi="Times New Roman" w:cs="Times New Roman"/>
          <w:color w:val="FF0000"/>
          <w:sz w:val="24"/>
          <w:szCs w:val="24"/>
          <w:highlight w:val="none"/>
        </w:rPr>
        <w:t>firma ilişkimiz devam ettiği sürece saklanacak olup, söz konusu akdi veya sair hukuki ilişkinin sona ermesine müteakip 10 (on) y</w:t>
      </w:r>
      <w:r>
        <w:rPr>
          <w:rFonts w:hint="eastAsia" w:ascii="Times New Roman" w:hAnsi="Times New Roman" w:cs="Times New Roman"/>
          <w:color w:val="FF0000"/>
          <w:sz w:val="24"/>
          <w:szCs w:val="24"/>
          <w:highlight w:val="none"/>
        </w:rPr>
        <w:t>ı</w:t>
      </w:r>
      <w:r>
        <w:rPr>
          <w:rFonts w:ascii="Times New Roman" w:hAnsi="Times New Roman" w:cs="Times New Roman"/>
          <w:color w:val="FF0000"/>
          <w:sz w:val="24"/>
          <w:szCs w:val="24"/>
          <w:highlight w:val="none"/>
        </w:rPr>
        <w:t>l boyunca</w:t>
      </w:r>
      <w:r>
        <w:rPr>
          <w:rFonts w:ascii="Times New Roman" w:hAnsi="Times New Roman" w:cs="Times New Roman"/>
          <w:sz w:val="24"/>
          <w:szCs w:val="24"/>
          <w:highlight w:val="none"/>
        </w:rPr>
        <w:t xml:space="preserve"> saklanacak olup, daha uzun zamanaşımına sebep olan ceza zamanaşımı gibi sair yasal şartların gerektirmesi halinde iş bu süreyi geçkin bir şekilde de saklanabilecektir. Saklama süresinin bitiminden sonraki ilk imha döneminde, veri sorumlusu tarafından münhasıran bu işe tahsisli personel tarafından Kişisel Verilerin Korunması Kanunu ve ilgili yönetmelikler kapsamındaki yöntemler ile elektronik ortamda tutulan veriler silinerek yahut anonim hale getirilerek, diğer veriler ise yakılarak imha edilecektir. İş bu imha işlemleri tutanak altına alınacaktır. Söz konusu imha ve saklanma politikalarına ilişkin detaylı açıklamalara </w:t>
      </w:r>
      <w:r>
        <w:rPr>
          <w:rFonts w:ascii="Times New Roman" w:hAnsi="Times New Roman" w:cs="Times New Roman"/>
          <w:b/>
          <w:color w:val="FF0000"/>
          <w:sz w:val="28"/>
          <w:szCs w:val="28"/>
          <w:highlight w:val="none"/>
        </w:rPr>
        <w:fldChar w:fldCharType="begin"/>
      </w:r>
      <w:r>
        <w:rPr>
          <w:rFonts w:ascii="Times New Roman" w:hAnsi="Times New Roman" w:cs="Times New Roman"/>
          <w:b/>
          <w:color w:val="FF0000"/>
          <w:sz w:val="28"/>
          <w:szCs w:val="28"/>
          <w:highlight w:val="none"/>
        </w:rPr>
        <w:instrText xml:space="preserve"> HYPERLINK "https://....................." </w:instrText>
      </w:r>
      <w:r>
        <w:rPr>
          <w:rFonts w:ascii="Times New Roman" w:hAnsi="Times New Roman" w:cs="Times New Roman"/>
          <w:b/>
          <w:color w:val="FF0000"/>
          <w:sz w:val="28"/>
          <w:szCs w:val="28"/>
          <w:highlight w:val="none"/>
        </w:rPr>
        <w:fldChar w:fldCharType="separate"/>
      </w:r>
      <w:r>
        <w:rPr>
          <w:rStyle w:val="8"/>
          <w:rFonts w:ascii="Times New Roman" w:hAnsi="Times New Roman" w:cs="Times New Roman"/>
          <w:b/>
          <w:color w:val="auto"/>
          <w:sz w:val="28"/>
          <w:szCs w:val="28"/>
          <w:highlight w:val="none"/>
          <w:u w:val="none"/>
        </w:rPr>
        <w:t>https://</w:t>
      </w:r>
      <w:r>
        <w:rPr>
          <w:rStyle w:val="8"/>
          <w:rFonts w:hint="default" w:ascii="Times New Roman" w:hAnsi="Times New Roman" w:cs="Times New Roman"/>
          <w:b/>
          <w:color w:val="auto"/>
          <w:sz w:val="28"/>
          <w:szCs w:val="28"/>
          <w:highlight w:val="none"/>
          <w:u w:val="none"/>
          <w:lang w:val="tr-TR"/>
        </w:rPr>
        <w:t>....................</w:t>
      </w:r>
      <w:r>
        <w:rPr>
          <w:rFonts w:ascii="Times New Roman" w:hAnsi="Times New Roman" w:cs="Times New Roman"/>
          <w:b/>
          <w:color w:val="FF0000"/>
          <w:sz w:val="28"/>
          <w:szCs w:val="28"/>
          <w:highlight w:val="none"/>
        </w:rPr>
        <w:fldChar w:fldCharType="end"/>
      </w:r>
      <w:r>
        <w:rPr>
          <w:rFonts w:hint="default" w:ascii="Times New Roman" w:hAnsi="Times New Roman" w:cs="Times New Roman"/>
          <w:b/>
          <w:color w:val="FF0000"/>
          <w:sz w:val="28"/>
          <w:szCs w:val="28"/>
          <w:highlight w:val="none"/>
          <w:lang w:val="tr-TR"/>
        </w:rPr>
        <w:t xml:space="preserve"> </w:t>
      </w:r>
      <w:r>
        <w:rPr>
          <w:rFonts w:ascii="Times New Roman" w:hAnsi="Times New Roman" w:cs="Times New Roman"/>
          <w:sz w:val="24"/>
          <w:szCs w:val="24"/>
          <w:highlight w:val="none"/>
        </w:rPr>
        <w:t>uzantılı linkten ulaşılabilir.</w:t>
      </w:r>
    </w:p>
    <w:p>
      <w:pPr>
        <w:ind w:firstLine="708"/>
        <w:jc w:val="both"/>
        <w:rPr>
          <w:rFonts w:ascii="Times New Roman" w:hAnsi="Times New Roman" w:cs="Times New Roman"/>
          <w:b/>
          <w:bCs/>
          <w:sz w:val="24"/>
          <w:szCs w:val="24"/>
          <w:highlight w:val="none"/>
          <w:u w:val="single"/>
        </w:rPr>
      </w:pPr>
      <w:r>
        <w:rPr>
          <w:rFonts w:ascii="Times New Roman" w:hAnsi="Times New Roman" w:cs="Times New Roman"/>
          <w:b/>
          <w:bCs/>
          <w:sz w:val="24"/>
          <w:szCs w:val="24"/>
          <w:highlight w:val="none"/>
          <w:u w:val="single"/>
        </w:rPr>
        <w:t xml:space="preserve">Saklamayı gerektiren yasal dayanaklar; </w:t>
      </w:r>
    </w:p>
    <w:p>
      <w:pPr>
        <w:numPr>
          <w:ilvl w:val="0"/>
          <w:numId w:val="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6698 sayılı Kişisel Verilerin Korunması Kanunu, </w:t>
      </w:r>
    </w:p>
    <w:p>
      <w:pPr>
        <w:numPr>
          <w:ilvl w:val="0"/>
          <w:numId w:val="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6098 sayılı Türk Borçlar Kanunu, </w:t>
      </w:r>
    </w:p>
    <w:p>
      <w:pPr>
        <w:numPr>
          <w:ilvl w:val="0"/>
          <w:numId w:val="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5651 sayılı İnternet Ortamında Yapılan Yayınların Düzenlenmesi ve Bu Yayınlar Yoluyla İşlenen Suçlarla Mücadele Edilmesi Hakkında Kanun, </w:t>
      </w:r>
    </w:p>
    <w:p>
      <w:pPr>
        <w:numPr>
          <w:ilvl w:val="0"/>
          <w:numId w:val="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4982 Sayılı Bilgi Edinme Kanunu, </w:t>
      </w:r>
    </w:p>
    <w:p>
      <w:pPr>
        <w:numPr>
          <w:ilvl w:val="0"/>
          <w:numId w:val="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3071 sayılı Dilekçe Hakkının Kullanılmasına Dair Kanun, </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6102 sayılı Türk Ticaret Kanunu</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6502 sayılı Tüketicinin Korunması Hakkında Kanun</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6563 sayılı Elektronik Ticaretin Düzenlenmesi Hakkında Kanun</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213 Sayılı Vergi Usul Kanunu</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193 Sayılı Gelir Vergisi Kanunu</w:t>
      </w:r>
    </w:p>
    <w:p>
      <w:pPr>
        <w:jc w:val="both"/>
        <w:rPr>
          <w:rFonts w:ascii="Times New Roman" w:hAnsi="Times New Roman" w:cs="Times New Roman"/>
          <w:b/>
          <w:sz w:val="24"/>
          <w:szCs w:val="24"/>
          <w:highlight w:val="none"/>
          <w:u w:val="single"/>
        </w:rPr>
      </w:pPr>
      <w:r>
        <w:rPr>
          <w:rFonts w:ascii="Times New Roman" w:hAnsi="Times New Roman" w:cs="Times New Roman"/>
          <w:sz w:val="24"/>
          <w:szCs w:val="24"/>
          <w:highlight w:val="none"/>
        </w:rPr>
        <w:tab/>
      </w:r>
      <w:r>
        <w:rPr>
          <w:rFonts w:ascii="Times New Roman" w:hAnsi="Times New Roman" w:cs="Times New Roman"/>
          <w:b/>
          <w:sz w:val="24"/>
          <w:szCs w:val="24"/>
          <w:highlight w:val="none"/>
          <w:u w:val="single"/>
        </w:rPr>
        <w:t>İlgili Kişi Hakları</w:t>
      </w:r>
    </w:p>
    <w:p>
      <w:pPr>
        <w:jc w:val="both"/>
        <w:rPr>
          <w:rFonts w:ascii="Times New Roman" w:hAnsi="Times New Roman" w:cs="Times New Roman"/>
          <w:b/>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Verisi işlenen ilgili kişi olarak haklarınız </w:t>
      </w:r>
      <w:r>
        <w:rPr>
          <w:rFonts w:ascii="Times New Roman" w:hAnsi="Times New Roman" w:cs="Times New Roman"/>
          <w:b/>
          <w:sz w:val="24"/>
          <w:szCs w:val="24"/>
          <w:highlight w:val="none"/>
        </w:rPr>
        <w:t>6698 sayılı kanunun 11.maddesinde şu şekilde kaleme alınmıştır;</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Hakkınızda kişisel veri işleyip işlemediğimizi öğrenebilir, eğer işliyorsak veya işlemişsek, buna ilişkin bilgi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işlenme amacını ve bunların amacına uygun kullanılıp kullanılmadığı öğrenebilirsiniz.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yurt içi veya yurt dışına aktarılıp aktarılmadığını ve kimlere aktarıldığını öğrenebilirsiniz.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Yanlış ve eksik kişisel verilerinizin düzeltilmesini ve bu verilerin aktarıldığı veya aktarılmış olabileceği alıcıların bilgilendirilmesini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KVKK madde 7’de öngörülen şartlar çerçevesinde imha edilmesini (silinmesini, yok edilmesini veya anonim hale getirilmesini) talep edebilirsiniz. Ancak imha talebinizi değerlendirerek hangi yöntemin uygun olduğu somut olayın koşullarına göre tarafımızca değerlendirilecektir. Bu bağlamda seçtiğimiz imha yöntemini neden seçtiğimiz ile ilgili bizden her zaman bilgi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aktarıldığı veya aktarılabileceği üçüncü kişilerin söz konusu imha talebiniz ile ilgili bilgilendirilmesini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Münhasıran bir otomatik sistem kullanılarak oluşturulmuş kişisel veri analizinizin sonuçlarına bu sonuçlar çıkarlarınıza aykırıysa itiraz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kanuna aykırı olarak işlenmesi sebebiyle zarara uğramanız halinde zararın giderilmesini talep edebilirsiniz.</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ab/>
      </w:r>
      <w:r>
        <w:rPr>
          <w:rFonts w:ascii="Times New Roman" w:hAnsi="Times New Roman" w:cs="Times New Roman"/>
          <w:sz w:val="24"/>
          <w:szCs w:val="24"/>
          <w:highlight w:val="none"/>
        </w:rPr>
        <w:t>Kişisel Ver İhlaline Konu Başvurunuzda yer alan talepleriniz, talebin niteliğine göre en geç otuz gün içinde</w:t>
      </w:r>
      <w:r>
        <w:rPr>
          <w:rFonts w:ascii="Times New Roman" w:hAnsi="Times New Roman" w:cs="Times New Roman"/>
          <w:sz w:val="24"/>
          <w:szCs w:val="24"/>
          <w:highlight w:val="none"/>
          <w:vertAlign w:val="superscript"/>
        </w:rPr>
        <w:footnoteReference w:id="1"/>
      </w:r>
      <w:r>
        <w:rPr>
          <w:rFonts w:ascii="Times New Roman" w:hAnsi="Times New Roman" w:cs="Times New Roman"/>
          <w:sz w:val="24"/>
          <w:szCs w:val="24"/>
          <w:highlight w:val="none"/>
        </w:rPr>
        <w:t xml:space="preserve"> ücretsiz olarak sonuçlandırılacaktır. Ancak, işlemin Şirket için ayrıca bir maliyeti gerektirmesi hâlinde, Kişisel Verileri Koruma Kurulu tarafından Veri Sorumlusuna Başvuru Usul Ve Esasları Hakkında Tebliğ’de belirlenen tarifedeki ücret alınabilecektir.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ab/>
      </w:r>
      <w:r>
        <w:rPr>
          <w:rFonts w:ascii="Times New Roman" w:hAnsi="Times New Roman" w:cs="Times New Roman"/>
          <w:sz w:val="24"/>
          <w:szCs w:val="24"/>
          <w:highlight w:val="none"/>
        </w:rPr>
        <w:t>Kişisel verilerinizin işlenmesi ile ilgili hususlarda başvurunuzu Şirketin internet adresinde bulunan başvuru formunu doldurarak veya Veri Sorumlusuna Başvuru Usul Ve Esasları Hakkında Tebliğ ’in 5. Maddesinde belirtilen usul ve esaslara uymak kaydı ile aşağıdaki yöntemlerle yapabilirsiniz:</w:t>
      </w:r>
    </w:p>
    <w:p>
      <w:pPr>
        <w:jc w:val="both"/>
        <w:rPr>
          <w:rFonts w:ascii="Times New Roman" w:hAnsi="Times New Roman" w:cs="Times New Roman"/>
          <w:sz w:val="24"/>
          <w:szCs w:val="24"/>
          <w:highlight w:val="none"/>
        </w:rPr>
      </w:pP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Yazılı ve imzalı olarak noter veya iadeli taahhütlü olarak</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Kayıtlı elektronik posta (KEP) adresinizden göndereceğiniz e-posta ile</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Güvenli elektronik imza veya mobil imza ile</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Mail adresine yapacağınız bildirim ile</w:t>
      </w:r>
    </w:p>
    <w:p>
      <w:pPr>
        <w:numPr>
          <w:ilvl w:val="0"/>
          <w:numId w:val="7"/>
        </w:numPr>
        <w:jc w:val="both"/>
        <w:rPr>
          <w:rFonts w:ascii="Times New Roman" w:hAnsi="Times New Roman" w:cs="Times New Roman"/>
          <w:sz w:val="24"/>
          <w:szCs w:val="24"/>
          <w:highlight w:val="none"/>
        </w:rPr>
      </w:pPr>
      <w:r>
        <w:rPr>
          <w:rFonts w:hint="default" w:ascii="Calibri" w:hAnsi="Calibri" w:cs="Times New Roman"/>
          <w:b/>
          <w:bCs/>
          <w:color w:val="FF0000"/>
          <w:sz w:val="21"/>
          <w:szCs w:val="21"/>
          <w:highlight w:val="none"/>
          <w:lang w:val="tr-TR"/>
        </w:rPr>
        <w:t xml:space="preserve">0312 341 33 19  </w:t>
      </w:r>
      <w:r>
        <w:rPr>
          <w:rFonts w:ascii="Times New Roman" w:hAnsi="Times New Roman" w:cs="Times New Roman"/>
          <w:sz w:val="24"/>
          <w:szCs w:val="24"/>
          <w:highlight w:val="none"/>
        </w:rPr>
        <w:t xml:space="preserve">numaralı hatta yapacağınız bildirim ile </w:t>
      </w: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Yukarıdaki bildirimler için size verilen kayıt numaralarının dosya ve işlem takibi açısından kaybedilmemesinde fayda olup tarafımıza yapılan bildirimlere aynı yöntem veya iadeli taahhütlü olarak geri bildirimde bulunabilecektir.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 BAŞVURULARINI YAPABİLMENİZ İÇİN GEREKLİ VERİ SORUMLUSU BİLGİLERİ AŞAĞIDAKİ GİBİDİR; </w:t>
      </w:r>
    </w:p>
    <w:p>
      <w:pPr>
        <w:rPr>
          <w:rFonts w:hint="default" w:ascii="Calibri" w:hAnsi="Calibri" w:eastAsia="Times New Roman" w:cs="Arial"/>
          <w:b/>
          <w:bCs/>
          <w:color w:val="FF0000"/>
          <w:sz w:val="21"/>
          <w:szCs w:val="21"/>
          <w:highlight w:val="none"/>
          <w:lang w:eastAsia="tr-TR"/>
        </w:rPr>
      </w:pPr>
    </w:p>
    <w:p>
      <w:pPr>
        <w:ind w:firstLine="420" w:firstLineChars="0"/>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Unvan :</w:t>
      </w:r>
      <w:r>
        <w:rPr>
          <w:rFonts w:hint="default" w:ascii="Calibri" w:hAnsi="Calibri" w:cs="Times New Roman"/>
          <w:b/>
          <w:bCs/>
          <w:color w:val="FF0000"/>
          <w:sz w:val="21"/>
          <w:szCs w:val="21"/>
          <w:highlight w:val="none"/>
          <w:lang w:val="tr-TR"/>
        </w:rPr>
        <w:t xml:space="preserve"> OMSED EKMEK VE UNLU MAMÜLLER GIDA SANAYİ VE TİCARET LİMİTED ŞİRKETİ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Mersis </w:t>
      </w:r>
      <w:r>
        <w:rPr>
          <w:rFonts w:hint="default" w:ascii="Calibri" w:hAnsi="Calibri" w:cs="Times New Roman"/>
          <w:b/>
          <w:bCs/>
          <w:color w:val="FF0000"/>
          <w:sz w:val="21"/>
          <w:szCs w:val="21"/>
          <w:highlight w:val="none"/>
          <w:lang w:val="tr-TR"/>
        </w:rPr>
        <w:t>No / Vergi No</w:t>
      </w:r>
      <w:r>
        <w:rPr>
          <w:rFonts w:hint="default" w:ascii="Calibri" w:hAnsi="Calibri" w:cs="Times New Roman"/>
          <w:b/>
          <w:bCs/>
          <w:color w:val="FF0000"/>
          <w:sz w:val="21"/>
          <w:szCs w:val="21"/>
          <w:highlight w:val="none"/>
        </w:rPr>
        <w:t xml:space="preserve"> :</w:t>
      </w:r>
      <w:r>
        <w:rPr>
          <w:rFonts w:hint="default" w:ascii="Calibri" w:hAnsi="Calibri" w:cs="Times New Roman"/>
          <w:b/>
          <w:bCs/>
          <w:color w:val="FF0000"/>
          <w:sz w:val="21"/>
          <w:szCs w:val="21"/>
          <w:highlight w:val="none"/>
          <w:lang w:val="tr-TR"/>
        </w:rPr>
        <w:t xml:space="preserve"> 9519199615137550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E-mail </w:t>
      </w:r>
      <w:r>
        <w:rPr>
          <w:rFonts w:hint="default" w:ascii="Calibri" w:hAnsi="Calibri" w:cs="Times New Roman"/>
          <w:b/>
          <w:bCs/>
          <w:color w:val="FF0000"/>
          <w:sz w:val="21"/>
          <w:szCs w:val="21"/>
          <w:highlight w:val="none"/>
          <w:lang w:val="tr-TR"/>
        </w:rPr>
        <w:t>A</w:t>
      </w:r>
      <w:r>
        <w:rPr>
          <w:rFonts w:hint="default" w:ascii="Calibri" w:hAnsi="Calibri" w:cs="Times New Roman"/>
          <w:b/>
          <w:bCs/>
          <w:color w:val="FF0000"/>
          <w:sz w:val="21"/>
          <w:szCs w:val="21"/>
          <w:highlight w:val="none"/>
        </w:rPr>
        <w:t>dresi :</w:t>
      </w:r>
      <w:r>
        <w:rPr>
          <w:rFonts w:hint="default" w:ascii="Calibri" w:hAnsi="Calibri" w:cs="Times New Roman"/>
          <w:b/>
          <w:bCs/>
          <w:color w:val="FF0000"/>
          <w:sz w:val="21"/>
          <w:szCs w:val="21"/>
          <w:highlight w:val="none"/>
          <w:lang w:val="tr-TR"/>
        </w:rPr>
        <w:t xml:space="preserve"> </w:t>
      </w:r>
      <w:r>
        <w:rPr>
          <w:rFonts w:hint="default" w:ascii="Calibri" w:hAnsi="Calibri" w:cs="Times New Roman"/>
          <w:b/>
          <w:bCs/>
          <w:strike w:val="0"/>
          <w:dstrike w:val="0"/>
          <w:color w:val="FF0000"/>
          <w:sz w:val="21"/>
          <w:szCs w:val="21"/>
          <w:highlight w:val="none"/>
          <w:u w:val="none"/>
          <w:lang w:val="tr-TR"/>
        </w:rPr>
        <w:fldChar w:fldCharType="begin"/>
      </w:r>
      <w:r>
        <w:rPr>
          <w:rFonts w:hint="default" w:ascii="Calibri" w:hAnsi="Calibri" w:cs="Times New Roman"/>
          <w:b/>
          <w:bCs/>
          <w:strike w:val="0"/>
          <w:dstrike w:val="0"/>
          <w:color w:val="FF0000"/>
          <w:sz w:val="21"/>
          <w:szCs w:val="21"/>
          <w:highlight w:val="none"/>
          <w:u w:val="none"/>
          <w:lang w:val="tr-TR"/>
        </w:rPr>
        <w:instrText xml:space="preserve"> HYPERLINK "mailto:gamze.isler@betaofis.com.tr" </w:instrText>
      </w:r>
      <w:r>
        <w:rPr>
          <w:rFonts w:hint="default" w:ascii="Calibri" w:hAnsi="Calibri" w:cs="Times New Roman"/>
          <w:b/>
          <w:bCs/>
          <w:strike w:val="0"/>
          <w:dstrike w:val="0"/>
          <w:color w:val="FF0000"/>
          <w:sz w:val="21"/>
          <w:szCs w:val="21"/>
          <w:highlight w:val="none"/>
          <w:u w:val="none"/>
          <w:lang w:val="tr-TR"/>
        </w:rPr>
        <w:fldChar w:fldCharType="separate"/>
      </w:r>
      <w:r>
        <w:rPr>
          <w:rStyle w:val="8"/>
          <w:rFonts w:hint="default" w:ascii="Calibri" w:hAnsi="Calibri" w:cs="Times New Roman"/>
          <w:b/>
          <w:bCs/>
          <w:strike w:val="0"/>
          <w:dstrike w:val="0"/>
          <w:color w:val="FF0000"/>
          <w:sz w:val="21"/>
          <w:szCs w:val="21"/>
          <w:highlight w:val="none"/>
          <w:u w:val="none"/>
          <w:lang w:val="tr-TR"/>
        </w:rPr>
        <w:t>info</w:t>
      </w:r>
      <w:r>
        <w:rPr>
          <w:rStyle w:val="8"/>
          <w:rFonts w:hint="default" w:ascii="Calibri" w:hAnsi="Calibri" w:cs="Times New Roman"/>
          <w:b/>
          <w:bCs/>
          <w:strike w:val="0"/>
          <w:dstrike w:val="0"/>
          <w:color w:val="FF0000"/>
          <w:sz w:val="21"/>
          <w:szCs w:val="21"/>
          <w:highlight w:val="none"/>
          <w:u w:val="none"/>
        </w:rPr>
        <w:t>@</w:t>
      </w:r>
      <w:r>
        <w:rPr>
          <w:rStyle w:val="8"/>
          <w:rFonts w:hint="default" w:ascii="Calibri" w:hAnsi="Calibri" w:cs="Times New Roman"/>
          <w:b/>
          <w:bCs/>
          <w:strike w:val="0"/>
          <w:dstrike w:val="0"/>
          <w:color w:val="FF0000"/>
          <w:sz w:val="21"/>
          <w:szCs w:val="21"/>
          <w:highlight w:val="none"/>
          <w:u w:val="none"/>
          <w:lang w:val="tr-TR"/>
        </w:rPr>
        <w:t>omsed</w:t>
      </w:r>
      <w:r>
        <w:rPr>
          <w:rStyle w:val="8"/>
          <w:rFonts w:hint="default" w:ascii="Calibri" w:hAnsi="Calibri" w:cs="Times New Roman"/>
          <w:b/>
          <w:bCs/>
          <w:strike w:val="0"/>
          <w:dstrike w:val="0"/>
          <w:color w:val="FF0000"/>
          <w:sz w:val="21"/>
          <w:szCs w:val="21"/>
          <w:highlight w:val="none"/>
          <w:u w:val="none"/>
        </w:rPr>
        <w:t>.com</w:t>
      </w:r>
      <w:r>
        <w:rPr>
          <w:rFonts w:hint="default" w:ascii="Calibri" w:hAnsi="Calibri" w:cs="Times New Roman"/>
          <w:b/>
          <w:bCs/>
          <w:strike w:val="0"/>
          <w:dstrike w:val="0"/>
          <w:color w:val="FF0000"/>
          <w:sz w:val="21"/>
          <w:szCs w:val="21"/>
          <w:highlight w:val="none"/>
          <w:u w:val="none"/>
          <w:lang w:val="tr-TR"/>
        </w:rPr>
        <w:fldChar w:fldCharType="end"/>
      </w:r>
      <w:r>
        <w:rPr>
          <w:rFonts w:hint="default" w:ascii="Calibri" w:hAnsi="Calibri" w:cs="Times New Roman"/>
          <w:b/>
          <w:bCs/>
          <w:strike w:val="0"/>
          <w:dstrike w:val="0"/>
          <w:color w:val="FF0000"/>
          <w:sz w:val="21"/>
          <w:szCs w:val="21"/>
          <w:highlight w:val="none"/>
          <w:u w:val="none"/>
          <w:lang w:val="tr-TR"/>
        </w:rPr>
        <w:t xml:space="preserve">.tr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Posta Adresi: </w:t>
      </w:r>
      <w:r>
        <w:rPr>
          <w:rFonts w:hint="default" w:ascii="Calibri" w:hAnsi="Calibri" w:cs="Times New Roman"/>
          <w:b/>
          <w:bCs/>
          <w:color w:val="FF0000"/>
          <w:sz w:val="21"/>
          <w:szCs w:val="21"/>
          <w:highlight w:val="none"/>
          <w:lang w:val="tr-TR"/>
        </w:rPr>
        <w:t>Ergazi Mah. 1695. Cad. No: 34 ABC Yenimahalle/</w:t>
      </w:r>
      <w:r>
        <w:rPr>
          <w:rFonts w:hint="default" w:ascii="Calibri" w:hAnsi="Calibri" w:cs="Times New Roman"/>
          <w:b/>
          <w:bCs/>
          <w:color w:val="FF0000"/>
          <w:sz w:val="21"/>
          <w:szCs w:val="21"/>
          <w:highlight w:val="none"/>
        </w:rPr>
        <w:t>ANKARA</w:t>
      </w:r>
      <w:r>
        <w:rPr>
          <w:rFonts w:hint="default" w:ascii="Calibri" w:hAnsi="Calibri" w:cs="Times New Roman"/>
          <w:b/>
          <w:bCs/>
          <w:color w:val="FF0000"/>
          <w:sz w:val="21"/>
          <w:szCs w:val="21"/>
          <w:highlight w:val="none"/>
          <w:lang w:val="tr-TR"/>
        </w:rPr>
        <w:t xml:space="preserve">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Tel: </w:t>
      </w:r>
      <w:r>
        <w:rPr>
          <w:rFonts w:hint="default" w:ascii="Calibri" w:hAnsi="Calibri" w:cs="Times New Roman"/>
          <w:b/>
          <w:bCs/>
          <w:color w:val="FF0000"/>
          <w:sz w:val="21"/>
          <w:szCs w:val="21"/>
          <w:highlight w:val="none"/>
          <w:lang w:val="tr-TR"/>
        </w:rPr>
        <w:t xml:space="preserve">0312 341 33 19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Söz konusu veriler usul ve yasalara aykırı olarak elde edilmesi halinde KVKK 12.madde uyarınca en kısa sürede kurula bildirilecektir. En kısa süreden anlaşılması gereken</w:t>
      </w:r>
      <w:r>
        <w:rPr>
          <w:rFonts w:ascii="Times New Roman" w:hAnsi="Times New Roman" w:cs="Times New Roman"/>
          <w:sz w:val="24"/>
          <w:szCs w:val="24"/>
          <w:highlight w:val="none"/>
          <w:vertAlign w:val="superscript"/>
        </w:rPr>
        <w:footnoteReference w:id="2"/>
      </w:r>
      <w:r>
        <w:rPr>
          <w:rFonts w:ascii="Times New Roman" w:hAnsi="Times New Roman" w:cs="Times New Roman"/>
          <w:sz w:val="24"/>
          <w:szCs w:val="24"/>
          <w:highlight w:val="none"/>
        </w:rPr>
        <w:t xml:space="preserve"> 72 saattir. </w:t>
      </w:r>
    </w:p>
    <w:p>
      <w:pPr>
        <w:jc w:val="both"/>
        <w:rPr>
          <w:rFonts w:ascii="Times New Roman" w:hAnsi="Times New Roman" w:cs="Times New Roman"/>
          <w:b/>
          <w:sz w:val="24"/>
          <w:szCs w:val="24"/>
          <w:highlight w:val="none"/>
          <w:u w:val="single"/>
        </w:rPr>
      </w:pPr>
      <w:r>
        <w:rPr>
          <w:rFonts w:ascii="Times New Roman" w:hAnsi="Times New Roman" w:cs="Times New Roman"/>
          <w:sz w:val="24"/>
          <w:szCs w:val="24"/>
          <w:highlight w:val="none"/>
        </w:rPr>
        <w:tab/>
      </w:r>
      <w:r>
        <w:rPr>
          <w:rFonts w:ascii="Times New Roman" w:hAnsi="Times New Roman" w:cs="Times New Roman"/>
          <w:b/>
          <w:sz w:val="24"/>
          <w:szCs w:val="24"/>
          <w:highlight w:val="none"/>
          <w:u w:val="single"/>
        </w:rPr>
        <w:t>Diğer Açıklamalar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Söz konusu politikalar kapsamında bir değişiklik olduğunda bunlar ilan suretiyle tarafınıza bildirilecek olup eski politikaların onaylı suretleri 3 (üç) yıl süreyle tutulacaktır.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Şirket, Kanunda yapılan değişiklikler nedeniyle, Kurum kararları uyarınca ya da sektördeki ya da bilişim alanındaki gelişmeler doğrultusunda Kişisel Verilerin İşlenmesi ve Korunması Politikasında ya da işbu Kişisel Veri Saklama ve İmha Politikasında değişiklik yapma hakkını saklı tutar.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İşbu Kişisel Veri Saklama ve İmha Politikasında yapılan değişiklikler derhal metne işlenir ve değişikliklere ilişkin açıklamalar politikanın sonunda açıklanır.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Söz konusu veriler usul ve yasalara aykırı olarak elde edilmesi halinde KVKK 12.madde uyarınca en kısa sürede kurula bildirilecektir. En kısa süreden anlaşılması gereken</w:t>
      </w:r>
      <w:r>
        <w:rPr>
          <w:rFonts w:ascii="Times New Roman" w:hAnsi="Times New Roman" w:cs="Times New Roman"/>
          <w:sz w:val="24"/>
          <w:szCs w:val="24"/>
          <w:highlight w:val="none"/>
          <w:vertAlign w:val="superscript"/>
        </w:rPr>
        <w:footnoteReference w:id="3"/>
      </w:r>
      <w:r>
        <w:rPr>
          <w:rFonts w:ascii="Times New Roman" w:hAnsi="Times New Roman" w:cs="Times New Roman"/>
          <w:sz w:val="24"/>
          <w:szCs w:val="24"/>
          <w:highlight w:val="none"/>
        </w:rPr>
        <w:t xml:space="preserve"> 72 saattir. </w:t>
      </w:r>
    </w:p>
    <w:p>
      <w:pPr>
        <w:jc w:val="both"/>
        <w:rPr>
          <w:rFonts w:ascii="Times New Roman" w:hAnsi="Times New Roman" w:cs="Times New Roman"/>
          <w:b/>
          <w:bCs/>
          <w:sz w:val="24"/>
          <w:szCs w:val="24"/>
          <w:highlight w:val="none"/>
          <w:u w:val="single"/>
        </w:rPr>
      </w:pPr>
    </w:p>
    <w:p>
      <w:pPr>
        <w:ind w:firstLine="708"/>
        <w:jc w:val="both"/>
        <w:rPr>
          <w:rFonts w:ascii="Times New Roman" w:hAnsi="Times New Roman" w:cs="Times New Roman"/>
          <w:b/>
          <w:bCs/>
          <w:sz w:val="24"/>
          <w:szCs w:val="24"/>
          <w:highlight w:val="none"/>
          <w:u w:val="single"/>
        </w:rPr>
      </w:pPr>
      <w:r>
        <w:rPr>
          <w:rFonts w:ascii="Times New Roman" w:hAnsi="Times New Roman" w:cs="Times New Roman"/>
          <w:b/>
          <w:bCs/>
          <w:sz w:val="24"/>
          <w:szCs w:val="24"/>
          <w:highlight w:val="none"/>
          <w:u w:val="single"/>
        </w:rPr>
        <w:t>Güncelleme ve Uyum</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Kanun’da yapılan değişiklikler nedeniyle, KVK Kurulu kararları uyarınca ya da sektördeki ya da bilişim alanındaki gelişmeler doğrultusunda işbu Politika ve bu Politika’ya bağlı ve ilişkili diğer politikalarda değişiklik yapma hakkını saklı tutar.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İşbu Politika’da yapılan değişiklikler derhal metne işlenir ve değişikliklere ilişkin açıklamalar Politika’nın sonunda açıklanır.</w:t>
      </w:r>
    </w:p>
    <w:p>
      <w:pPr>
        <w:ind w:firstLine="708"/>
        <w:jc w:val="both"/>
        <w:rPr>
          <w:rFonts w:ascii="Times New Roman" w:hAnsi="Times New Roman" w:cs="Times New Roman"/>
          <w:b/>
          <w:color w:val="FF0000"/>
          <w:sz w:val="28"/>
          <w:szCs w:val="28"/>
          <w:highlight w:val="none"/>
        </w:rPr>
      </w:pPr>
      <w:r>
        <w:rPr>
          <w:rFonts w:ascii="Times New Roman" w:hAnsi="Times New Roman" w:cs="Times New Roman"/>
          <w:b/>
          <w:sz w:val="24"/>
          <w:szCs w:val="24"/>
          <w:highlight w:val="none"/>
        </w:rPr>
        <w:t>Firmamıza yapabileceğiniz şikayet formuna, KVK Kurumuna yapabileceğiniz şikayet formuna ve İş bu aydınlatma metni ve KVKK Politikalarına şu linkten/linklerden;</w:t>
      </w:r>
      <w:r>
        <w:rPr>
          <w:rFonts w:ascii="Times New Roman" w:hAnsi="Times New Roman" w:cs="Times New Roman"/>
          <w:b/>
          <w:color w:val="FF0000"/>
          <w:sz w:val="28"/>
          <w:szCs w:val="28"/>
          <w:highlight w:val="none"/>
        </w:rPr>
        <w:t xml:space="preserve"> </w:t>
      </w:r>
      <w:r>
        <w:rPr>
          <w:rFonts w:ascii="Times New Roman" w:hAnsi="Times New Roman" w:cs="Times New Roman"/>
          <w:b/>
          <w:color w:val="FF0000"/>
          <w:sz w:val="28"/>
          <w:szCs w:val="28"/>
          <w:highlight w:val="none"/>
        </w:rPr>
        <w:t>https://</w:t>
      </w:r>
      <w:r>
        <w:rPr>
          <w:rFonts w:hint="default" w:ascii="Times New Roman" w:hAnsi="Times New Roman" w:cs="Times New Roman"/>
          <w:b/>
          <w:color w:val="FF0000"/>
          <w:sz w:val="28"/>
          <w:szCs w:val="28"/>
          <w:highlight w:val="none"/>
          <w:lang w:val="tr-TR"/>
        </w:rPr>
        <w:t>..........................</w:t>
      </w:r>
      <w:r>
        <w:rPr>
          <w:rFonts w:ascii="Times New Roman" w:hAnsi="Times New Roman" w:cs="Times New Roman"/>
          <w:b/>
          <w:sz w:val="24"/>
          <w:szCs w:val="24"/>
          <w:highlight w:val="none"/>
        </w:rPr>
        <w:t xml:space="preserve"> ulaşabilirsiniz.</w:t>
      </w:r>
    </w:p>
    <w:p>
      <w:pPr>
        <w:jc w:val="both"/>
        <w:rPr>
          <w:rFonts w:ascii="Times New Roman" w:hAnsi="Times New Roman" w:cs="Times New Roman"/>
          <w:sz w:val="24"/>
          <w:szCs w:val="24"/>
          <w:highlight w:val="none"/>
        </w:rPr>
      </w:pPr>
    </w:p>
    <w:p>
      <w:pPr>
        <w:rPr>
          <w:highlight w:val="none"/>
        </w:rPr>
      </w:pPr>
    </w:p>
    <w:bookmarkEnd w:id="1"/>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59" w:lineRule="auto"/>
      </w:pPr>
      <w:r>
        <w:separator/>
      </w:r>
    </w:p>
  </w:footnote>
  <w:footnote w:type="continuationSeparator" w:id="9">
    <w:p>
      <w:pPr>
        <w:spacing w:before="0" w:after="0" w:line="259" w:lineRule="auto"/>
      </w:pPr>
      <w:r>
        <w:continuationSeparator/>
      </w:r>
    </w:p>
  </w:footnote>
  <w:footnote w:id="0">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a) Hukuka ve dürüstlük kurallarına uygun olma.</w:t>
      </w:r>
    </w:p>
    <w:p>
      <w:pPr>
        <w:pStyle w:val="6"/>
        <w:jc w:val="both"/>
        <w:rPr>
          <w:rFonts w:ascii="Times New Roman" w:hAnsi="Times New Roman" w:cs="Times New Roman"/>
        </w:rPr>
      </w:pPr>
      <w:r>
        <w:rPr>
          <w:rFonts w:ascii="Times New Roman" w:hAnsi="Times New Roman" w:cs="Times New Roman"/>
        </w:rPr>
        <w:t xml:space="preserve">  b) Doğru ve gerektiğinde güncel olma. </w:t>
      </w:r>
    </w:p>
    <w:p>
      <w:pPr>
        <w:pStyle w:val="6"/>
        <w:jc w:val="both"/>
        <w:rPr>
          <w:rFonts w:ascii="Times New Roman" w:hAnsi="Times New Roman" w:cs="Times New Roman"/>
        </w:rPr>
      </w:pPr>
      <w:r>
        <w:rPr>
          <w:rFonts w:ascii="Times New Roman" w:hAnsi="Times New Roman" w:cs="Times New Roman"/>
        </w:rPr>
        <w:t xml:space="preserve">  c) Belirli, açık ve meşru amaçlar için işlenme. </w:t>
      </w:r>
    </w:p>
    <w:p>
      <w:pPr>
        <w:pStyle w:val="6"/>
        <w:jc w:val="both"/>
        <w:rPr>
          <w:rFonts w:ascii="Times New Roman" w:hAnsi="Times New Roman" w:cs="Times New Roman"/>
        </w:rPr>
      </w:pPr>
      <w:r>
        <w:rPr>
          <w:rFonts w:ascii="Times New Roman" w:hAnsi="Times New Roman" w:cs="Times New Roman"/>
        </w:rPr>
        <w:t xml:space="preserve">  ç) İşlendikleri amaçla bağlantılı, sınırlı ve ölçülü olma. </w:t>
      </w:r>
    </w:p>
    <w:p>
      <w:pPr>
        <w:pStyle w:val="6"/>
        <w:jc w:val="both"/>
      </w:pPr>
      <w:r>
        <w:rPr>
          <w:rFonts w:ascii="Times New Roman" w:hAnsi="Times New Roman" w:cs="Times New Roman"/>
        </w:rPr>
        <w:t xml:space="preserve">  d) İlgili mevzuatta öngörülen veya işlendikleri amaç için gerekli olan süre kadar muhafaza edilme</w:t>
      </w:r>
      <w:r>
        <w:t>.</w:t>
      </w:r>
    </w:p>
    <w:p>
      <w:pPr>
        <w:pStyle w:val="6"/>
        <w:jc w:val="both"/>
      </w:pPr>
    </w:p>
  </w:footnote>
  <w:footnote w:id="1">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Veri Sorumlusuna Başvuru ve Kurula Şikayet Sürelerinin Hesaplanmasına İlişkin Kişisel Verileri Koruma Kurulunun 24.01.2019 tarih ve 2019/9 sayılı Kararında şu ilkelere yer verilmiştir:</w:t>
      </w:r>
    </w:p>
    <w:p>
      <w:pPr>
        <w:pStyle w:val="6"/>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30 gün içinde bir cevap verilmesi halinde ilgili kişinin veri sorumlusunun cevabını müteakip 30 gün içerisinde şikâyette bulunabileceği, bu itibarla söz konusu hallerde ilgili kişinin veri sorumlusuna başvurduğu tarihten itibaren 60 günlük süresinin bulunmadığı,</w:t>
      </w:r>
    </w:p>
    <w:p>
      <w:pPr>
        <w:pStyle w:val="6"/>
        <w:ind w:left="720"/>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bir cevap verilmediği durumda ise ilgili kişinin veri sorumlusuna başvurduğu tarihten itibaren 60 gün içinde Kurula şikâyette bulunabileceği,</w:t>
      </w:r>
    </w:p>
    <w:p>
      <w:pPr>
        <w:pStyle w:val="6"/>
        <w:ind w:left="720"/>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Kanunda tanınan 30 günlük süre sonrasında bir cevap verilmesi halinde ilgili kişinin, Kanunda veri sorumlusuna tanınan 30 günlük süre sonrasında verilecek cevabı beklemekle yükümlü olmadığı ve veri sorumlusuna tanınan sürenin dolması ile birlikte Kurula şikâyette bulunabileceği göz önüne alınarak, ilgili kişinin veri sorumlusunun kendisine cevap verdiği tarihten itibaren 30 gün değil, veri sorumlusuna başvurduğu tarihten itibaren 60 gün içinde Kurula şikâyette bulunabileceği, hususlarının Kişisel Verileri Koruma Kurulunun 24.01.2019 tarih ve 2019/9 sayılı Kararı ile kamuoyuna duyurulması uygun görülmüştür.</w:t>
      </w:r>
    </w:p>
    <w:p>
      <w:pPr>
        <w:pStyle w:val="6"/>
      </w:pPr>
    </w:p>
    <w:p>
      <w:pPr>
        <w:pStyle w:val="6"/>
      </w:pPr>
    </w:p>
  </w:footnote>
  <w:footnote w:id="2">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Kişisel Verileri Koruma Kurulunun 24.01.2019 tarih ve 2019/10 sayılı Kararı ile;</w:t>
      </w:r>
    </w:p>
    <w:p>
      <w:pPr>
        <w:pStyle w:val="6"/>
        <w:jc w:val="both"/>
        <w:rPr>
          <w:rFonts w:ascii="Times New Roman" w:hAnsi="Times New Roman" w:cs="Times New Roman"/>
        </w:rPr>
      </w:pPr>
    </w:p>
    <w:p>
      <w:pPr>
        <w:pStyle w:val="6"/>
        <w:jc w:val="both"/>
        <w:rPr>
          <w:rFonts w:ascii="Times New Roman" w:hAnsi="Times New Roman" w:cs="Times New Roman"/>
        </w:rPr>
      </w:pPr>
      <w:r>
        <w:rPr>
          <w:rFonts w:ascii="Times New Roman" w:hAnsi="Times New Roman" w:cs="Times New Roman"/>
        </w:rPr>
        <w:t>Kanunun 12 nci maddesinin (5) numaralı fıkrasının “</w:t>
      </w:r>
      <w:r>
        <w:rPr>
          <w:rFonts w:ascii="Times New Roman" w:hAnsi="Times New Roman" w:cs="Times New Roman"/>
          <w:i/>
        </w:rPr>
        <w:t>İşlenen kişisel verilerin kanuni olmayan yollarla başkaları tarafından elde edilmesi hâlinde, veri sorumlusu bu durumu en kısa sürede ilgilisine ve Kurula bildirir….”</w:t>
      </w:r>
      <w:r>
        <w:rPr>
          <w:rFonts w:ascii="Times New Roman" w:hAnsi="Times New Roman" w:cs="Times New Roman"/>
        </w:rPr>
        <w:t xml:space="preserve"> hükmünde yer alan </w:t>
      </w:r>
      <w:r>
        <w:rPr>
          <w:rFonts w:ascii="Times New Roman" w:hAnsi="Times New Roman" w:cs="Times New Roman"/>
          <w:i/>
        </w:rPr>
        <w:t>“en kısa sürede”</w:t>
      </w:r>
      <w:r>
        <w:rPr>
          <w:rFonts w:ascii="Times New Roman" w:hAnsi="Times New Roman" w:cs="Times New Roman"/>
        </w:rPr>
        <w:t xml:space="preserve"> ifadesinin 72 saat olarak yorumlanmasına ve bu kapsamda veri sorumlusunun bu durumu öğrendiği tarihten itibaren gecikmeksizin ve en geç 72 saat içinde Kurula bildirmesine,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w:t>
      </w:r>
    </w:p>
  </w:footnote>
  <w:footnote w:id="3">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Kişisel Verileri Koruma Kurulunun 24.01.2019 tarih ve 2019/10 sayılı Kararı ile;</w:t>
      </w:r>
    </w:p>
    <w:p>
      <w:pPr>
        <w:pStyle w:val="6"/>
        <w:jc w:val="both"/>
        <w:rPr>
          <w:rFonts w:ascii="Times New Roman" w:hAnsi="Times New Roman" w:cs="Times New Roman"/>
        </w:rPr>
      </w:pPr>
    </w:p>
    <w:p>
      <w:pPr>
        <w:pStyle w:val="6"/>
        <w:jc w:val="both"/>
        <w:rPr>
          <w:rFonts w:ascii="Times New Roman" w:hAnsi="Times New Roman" w:cs="Times New Roman"/>
        </w:rPr>
      </w:pPr>
      <w:r>
        <w:rPr>
          <w:rFonts w:ascii="Times New Roman" w:hAnsi="Times New Roman" w:cs="Times New Roman"/>
        </w:rPr>
        <w:t xml:space="preserve">Kanunun 12 nci maddesinin (5) numaralı fıkrasının </w:t>
      </w:r>
      <w:r>
        <w:rPr>
          <w:rFonts w:ascii="Times New Roman" w:hAnsi="Times New Roman" w:cs="Times New Roman"/>
          <w:i/>
        </w:rPr>
        <w:t>“İşlenen kişisel verilerin kanuni olmayan yollarla başkaları tarafından elde edilmesi hâlinde, veri sorumlusu bu durumu en kısa sürede ilgilisine ve Kurula bildirir….”</w:t>
      </w:r>
      <w:r>
        <w:rPr>
          <w:rFonts w:ascii="Times New Roman" w:hAnsi="Times New Roman" w:cs="Times New Roman"/>
        </w:rPr>
        <w:t xml:space="preserve"> hükmünde yer alan </w:t>
      </w:r>
      <w:r>
        <w:rPr>
          <w:rFonts w:ascii="Times New Roman" w:hAnsi="Times New Roman" w:cs="Times New Roman"/>
          <w:i/>
        </w:rPr>
        <w:t>“en kısa sürede”</w:t>
      </w:r>
      <w:r>
        <w:rPr>
          <w:rFonts w:ascii="Times New Roman" w:hAnsi="Times New Roman" w:cs="Times New Roman"/>
        </w:rPr>
        <w:t xml:space="preserve"> ifadesinin 72 saat olarak yorumlanmasına ve bu kapsamda veri sorumlusunun bu durumu öğrendiği tarihten itibaren gecikmeksizin ve en geç 72 saat içinde Kurula bildirmesine,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4262703"/>
      <w:docPartObj>
        <w:docPartGallery w:val="autotext"/>
      </w:docPartObj>
    </w:sdtPr>
    <w:sdtContent>
      <w:p>
        <w:pPr>
          <w:pStyle w:val="7"/>
        </w:pPr>
        <w:r>
          <w:t>FORM NO: A8</w:t>
        </w:r>
      </w:p>
    </w:sdtContent>
  </w:sdt>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07CB6"/>
    <w:multiLevelType w:val="multilevel"/>
    <w:tmpl w:val="0A407C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A806656"/>
    <w:multiLevelType w:val="multilevel"/>
    <w:tmpl w:val="1A8066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C5C0379"/>
    <w:multiLevelType w:val="multilevel"/>
    <w:tmpl w:val="2C5C0379"/>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614084F"/>
    <w:multiLevelType w:val="multilevel"/>
    <w:tmpl w:val="5614084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BCD1247"/>
    <w:multiLevelType w:val="multilevel"/>
    <w:tmpl w:val="5BCD1247"/>
    <w:lvl w:ilvl="0" w:tentative="0">
      <w:start w:val="1"/>
      <w:numFmt w:val="bullet"/>
      <w:lvlText w:val=""/>
      <w:lvlJc w:val="left"/>
      <w:pPr>
        <w:ind w:left="1068" w:hanging="360"/>
      </w:pPr>
      <w:rPr>
        <w:rFonts w:hint="default" w:ascii="Wingdings" w:hAnsi="Wingdings"/>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5">
    <w:nsid w:val="5DF265D3"/>
    <w:multiLevelType w:val="multilevel"/>
    <w:tmpl w:val="5DF265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7721087"/>
    <w:multiLevelType w:val="multilevel"/>
    <w:tmpl w:val="777210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hyphenationZone w:val="425"/>
  <w:characterSpacingControl w:val="doNotCompress"/>
  <w:footnotePr>
    <w:footnote w:id="8"/>
    <w:footnote w:id="9"/>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40"/>
    <w:rsid w:val="00014DE1"/>
    <w:rsid w:val="00073A43"/>
    <w:rsid w:val="002C0567"/>
    <w:rsid w:val="004247A1"/>
    <w:rsid w:val="004C00B3"/>
    <w:rsid w:val="006210B2"/>
    <w:rsid w:val="006603FC"/>
    <w:rsid w:val="00853CD3"/>
    <w:rsid w:val="008923B9"/>
    <w:rsid w:val="008A0C1B"/>
    <w:rsid w:val="00AA2CF0"/>
    <w:rsid w:val="00AC27BC"/>
    <w:rsid w:val="00BF6440"/>
    <w:rsid w:val="00DB3158"/>
    <w:rsid w:val="00DF0A96"/>
    <w:rsid w:val="00DF2B33"/>
    <w:rsid w:val="00E17532"/>
    <w:rsid w:val="00E4033E"/>
    <w:rsid w:val="00E52497"/>
    <w:rsid w:val="00E724C1"/>
    <w:rsid w:val="00EC21D9"/>
    <w:rsid w:val="00EF5C2B"/>
    <w:rsid w:val="00F162F9"/>
    <w:rsid w:val="00F96D7E"/>
    <w:rsid w:val="21B407B9"/>
    <w:rsid w:val="43E3318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3"/>
    <w:unhideWhenUsed/>
    <w:uiPriority w:val="99"/>
    <w:pPr>
      <w:tabs>
        <w:tab w:val="center" w:pos="4536"/>
        <w:tab w:val="right" w:pos="9072"/>
      </w:tabs>
      <w:spacing w:after="0" w:line="240" w:lineRule="auto"/>
    </w:pPr>
  </w:style>
  <w:style w:type="character" w:styleId="5">
    <w:name w:val="footnote reference"/>
    <w:basedOn w:val="2"/>
    <w:semiHidden/>
    <w:unhideWhenUsed/>
    <w:uiPriority w:val="99"/>
    <w:rPr>
      <w:vertAlign w:val="superscript"/>
    </w:rPr>
  </w:style>
  <w:style w:type="paragraph" w:styleId="6">
    <w:name w:val="footnote text"/>
    <w:basedOn w:val="1"/>
    <w:link w:val="11"/>
    <w:semiHidden/>
    <w:unhideWhenUsed/>
    <w:uiPriority w:val="99"/>
    <w:pPr>
      <w:spacing w:after="0" w:line="240" w:lineRule="auto"/>
    </w:pPr>
    <w:rPr>
      <w:sz w:val="20"/>
      <w:szCs w:val="20"/>
    </w:rPr>
  </w:style>
  <w:style w:type="paragraph" w:styleId="7">
    <w:name w:val="header"/>
    <w:basedOn w:val="1"/>
    <w:link w:val="12"/>
    <w:unhideWhenUsed/>
    <w:uiPriority w:val="99"/>
    <w:pPr>
      <w:tabs>
        <w:tab w:val="center" w:pos="4536"/>
        <w:tab w:val="right" w:pos="9072"/>
      </w:tabs>
      <w:spacing w:after="0" w:line="240" w:lineRule="auto"/>
    </w:pPr>
  </w:style>
  <w:style w:type="character" w:styleId="8">
    <w:name w:val="Hyperlink"/>
    <w:basedOn w:val="2"/>
    <w:unhideWhenUsed/>
    <w:uiPriority w:val="99"/>
    <w:rPr>
      <w:color w:val="0563C1" w:themeColor="hyperlink"/>
      <w:u w:val="single"/>
      <w14:textFill>
        <w14:solidFill>
          <w14:schemeClr w14:val="hlink"/>
        </w14:solidFill>
      </w14:textFill>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Dipnot Metni Char"/>
    <w:basedOn w:val="2"/>
    <w:link w:val="6"/>
    <w:semiHidden/>
    <w:uiPriority w:val="99"/>
    <w:rPr>
      <w:sz w:val="20"/>
      <w:szCs w:val="20"/>
    </w:rPr>
  </w:style>
  <w:style w:type="character" w:customStyle="1" w:styleId="12">
    <w:name w:val="Üst Bilgi Char"/>
    <w:basedOn w:val="2"/>
    <w:link w:val="7"/>
    <w:uiPriority w:val="99"/>
  </w:style>
  <w:style w:type="character" w:customStyle="1" w:styleId="13">
    <w:name w:val="Alt Bilgi Char"/>
    <w:basedOn w:val="2"/>
    <w:link w:val="4"/>
    <w:uiPriority w:val="99"/>
  </w:style>
  <w:style w:type="character" w:customStyle="1" w:styleId="14">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6</Pages>
  <Words>1921</Words>
  <Characters>10952</Characters>
  <Lines>91</Lines>
  <Paragraphs>25</Paragraphs>
  <TotalTime>0</TotalTime>
  <ScaleCrop>false</ScaleCrop>
  <LinksUpToDate>false</LinksUpToDate>
  <CharactersWithSpaces>12848</CharactersWithSpaces>
  <Application>WPS Office_11.2.0.10421_F1E327BC-269C-435d-A152-05C5408002CA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2020-09-02T23:12:00Z</dcterms:created>
  <dc:creator>ASUS</dc:creator>
  <cp:lastModifiedBy>User</cp:lastModifiedBy>
  <dcterms:modified xsi:type="dcterms:W3CDTF">2021-12-27T12:02:05Z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0C709D4A897345EDB61740D12C99C2F6</vt:lpwstr>
  </property>
</Properties>
</file>