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sz w:val="24"/>
          <w:szCs w:val="24"/>
          <w:highlight w:val="none"/>
        </w:rPr>
      </w:pPr>
      <w:bookmarkStart w:id="2" w:name="_GoBack"/>
      <w:r>
        <w:rPr>
          <w:rFonts w:ascii="Times New Roman" w:hAnsi="Times New Roman" w:cs="Times New Roman"/>
          <w:b/>
          <w:sz w:val="24"/>
          <w:szCs w:val="24"/>
          <w:highlight w:val="none"/>
        </w:rPr>
        <w:t>KİŞİSEL VERİLERİN KORUNMASI KAPSAMINDA MÜŞTERİ AYDINLATMA METNİ</w:t>
      </w:r>
    </w:p>
    <w:p>
      <w:pPr>
        <w:rPr>
          <w:rFonts w:ascii="Times New Roman" w:hAnsi="Times New Roman" w:cs="Times New Roman"/>
          <w:b/>
          <w:sz w:val="24"/>
          <w:szCs w:val="24"/>
          <w:highlight w:val="none"/>
        </w:rPr>
      </w:pPr>
    </w:p>
    <w:p>
      <w:pPr>
        <w:ind w:firstLine="708"/>
        <w:jc w:val="both"/>
        <w:rPr>
          <w:rFonts w:ascii="Times New Roman" w:hAnsi="Times New Roman" w:cs="Times New Roman"/>
          <w:b/>
          <w:sz w:val="24"/>
          <w:szCs w:val="24"/>
          <w:highlight w:val="none"/>
        </w:rPr>
      </w:pPr>
      <w:r>
        <w:rPr>
          <w:rFonts w:ascii="Times New Roman" w:hAnsi="Times New Roman" w:cs="Times New Roman"/>
          <w:b/>
          <w:sz w:val="24"/>
          <w:szCs w:val="24"/>
          <w:highlight w:val="none"/>
        </w:rPr>
        <w:t xml:space="preserve">Veri Sorumlusu </w:t>
      </w:r>
      <w:r>
        <w:rPr>
          <w:rFonts w:hint="default" w:ascii="Calibri" w:hAnsi="Calibri" w:cs="Times New Roman"/>
          <w:b/>
          <w:bCs/>
          <w:color w:val="FF0000"/>
          <w:sz w:val="21"/>
          <w:szCs w:val="21"/>
          <w:highlight w:val="none"/>
          <w:lang w:val="tr-TR"/>
        </w:rPr>
        <w:t xml:space="preserve">OMSED EKMEK VE UNLU MAMÜLLER GIDA SANAYİ VE TİCARET LİMİTED ŞİRKETİ </w:t>
      </w:r>
      <w:r>
        <w:rPr>
          <w:rFonts w:ascii="Times New Roman" w:hAnsi="Times New Roman" w:cs="Times New Roman"/>
          <w:sz w:val="24"/>
          <w:szCs w:val="24"/>
          <w:highlight w:val="none"/>
        </w:rPr>
        <w:t>olarak, 6698 say</w:t>
      </w:r>
      <w:r>
        <w:rPr>
          <w:rFonts w:hint="eastAsia" w:ascii="Times New Roman" w:hAnsi="Times New Roman" w:cs="Times New Roman"/>
          <w:sz w:val="24"/>
          <w:szCs w:val="24"/>
          <w:highlight w:val="none"/>
        </w:rPr>
        <w:t>ı</w:t>
      </w:r>
      <w:r>
        <w:rPr>
          <w:rFonts w:ascii="Times New Roman" w:hAnsi="Times New Roman" w:cs="Times New Roman"/>
          <w:sz w:val="24"/>
          <w:szCs w:val="24"/>
          <w:highlight w:val="none"/>
        </w:rPr>
        <w:t>l</w:t>
      </w:r>
      <w:r>
        <w:rPr>
          <w:rFonts w:hint="eastAsia" w:ascii="Times New Roman" w:hAnsi="Times New Roman" w:cs="Times New Roman"/>
          <w:sz w:val="24"/>
          <w:szCs w:val="24"/>
          <w:highlight w:val="none"/>
        </w:rPr>
        <w:t>ı</w:t>
      </w:r>
      <w:r>
        <w:rPr>
          <w:rFonts w:ascii="Times New Roman" w:hAnsi="Times New Roman" w:cs="Times New Roman"/>
          <w:sz w:val="24"/>
          <w:szCs w:val="24"/>
          <w:highlight w:val="none"/>
        </w:rPr>
        <w:t xml:space="preserve"> Ki</w:t>
      </w:r>
      <w:r>
        <w:rPr>
          <w:rFonts w:hint="eastAsia" w:ascii="Times New Roman" w:hAnsi="Times New Roman" w:cs="Times New Roman"/>
          <w:sz w:val="24"/>
          <w:szCs w:val="24"/>
          <w:highlight w:val="none"/>
        </w:rPr>
        <w:t>ş</w:t>
      </w:r>
      <w:r>
        <w:rPr>
          <w:rFonts w:ascii="Times New Roman" w:hAnsi="Times New Roman" w:cs="Times New Roman"/>
          <w:sz w:val="24"/>
          <w:szCs w:val="24"/>
          <w:highlight w:val="none"/>
        </w:rPr>
        <w:t>isel Verilerin Korunmas</w:t>
      </w:r>
      <w:r>
        <w:rPr>
          <w:rFonts w:hint="eastAsia" w:ascii="Times New Roman" w:hAnsi="Times New Roman" w:cs="Times New Roman"/>
          <w:sz w:val="24"/>
          <w:szCs w:val="24"/>
          <w:highlight w:val="none"/>
        </w:rPr>
        <w:t>ı</w:t>
      </w:r>
      <w:r>
        <w:rPr>
          <w:rFonts w:ascii="Times New Roman" w:hAnsi="Times New Roman" w:cs="Times New Roman"/>
          <w:sz w:val="24"/>
          <w:szCs w:val="24"/>
          <w:highlight w:val="none"/>
        </w:rPr>
        <w:t xml:space="preserve"> Kanunu başta olmak üzere sair mevzuat ve uluslararası sözleşmeleri dikkate alarak kişisel verilerinizin korunması için Kişisel Veri Politikamız kapsamında veri güvenliği için gerekli önlemleri azami gayretle aldığımızı bilmenizi isteriz. Bu süreçte takip ettiğimiz</w:t>
      </w:r>
      <w:r>
        <w:rPr>
          <w:rFonts w:ascii="Times New Roman" w:hAnsi="Times New Roman" w:cs="Times New Roman"/>
          <w:b/>
          <w:sz w:val="24"/>
          <w:szCs w:val="24"/>
          <w:highlight w:val="none"/>
        </w:rPr>
        <w:t xml:space="preserve"> </w:t>
      </w:r>
      <w:r>
        <w:rPr>
          <w:rFonts w:ascii="Times New Roman" w:hAnsi="Times New Roman" w:cs="Times New Roman"/>
          <w:sz w:val="24"/>
          <w:szCs w:val="24"/>
          <w:highlight w:val="none"/>
        </w:rPr>
        <w:t>veri güvenliği politikaları</w:t>
      </w:r>
      <w:r>
        <w:rPr>
          <w:rFonts w:ascii="Times New Roman" w:hAnsi="Times New Roman" w:cs="Times New Roman"/>
          <w:b/>
          <w:sz w:val="24"/>
          <w:szCs w:val="24"/>
          <w:highlight w:val="none"/>
        </w:rPr>
        <w:t xml:space="preserve"> </w:t>
      </w:r>
      <w:r>
        <w:rPr>
          <w:rFonts w:ascii="Times New Roman" w:hAnsi="Times New Roman" w:cs="Times New Roman"/>
          <w:sz w:val="24"/>
          <w:szCs w:val="24"/>
          <w:highlight w:val="none"/>
        </w:rPr>
        <w:t>ile imha</w:t>
      </w:r>
      <w:r>
        <w:rPr>
          <w:rFonts w:ascii="Times New Roman" w:hAnsi="Times New Roman" w:cs="Times New Roman"/>
          <w:b/>
          <w:sz w:val="24"/>
          <w:szCs w:val="24"/>
          <w:highlight w:val="none"/>
        </w:rPr>
        <w:t xml:space="preserve"> </w:t>
      </w:r>
      <w:r>
        <w:rPr>
          <w:rFonts w:ascii="Times New Roman" w:hAnsi="Times New Roman" w:cs="Times New Roman"/>
          <w:sz w:val="24"/>
          <w:szCs w:val="24"/>
          <w:highlight w:val="none"/>
        </w:rPr>
        <w:t xml:space="preserve">politikalarına </w:t>
      </w:r>
      <w:bookmarkStart w:id="0" w:name="_Hlk63850388"/>
      <w:r>
        <w:rPr>
          <w:rFonts w:ascii="Times New Roman" w:hAnsi="Times New Roman" w:cs="Times New Roman"/>
          <w:color w:val="auto"/>
          <w:sz w:val="24"/>
          <w:szCs w:val="24"/>
          <w:highlight w:val="none"/>
          <w:u w:val="none"/>
        </w:rPr>
        <w:fldChar w:fldCharType="begin"/>
      </w:r>
      <w:r>
        <w:rPr>
          <w:rFonts w:ascii="Times New Roman" w:hAnsi="Times New Roman" w:cs="Times New Roman"/>
          <w:color w:val="auto"/>
          <w:sz w:val="24"/>
          <w:szCs w:val="24"/>
          <w:highlight w:val="none"/>
          <w:u w:val="none"/>
        </w:rPr>
        <w:instrText xml:space="preserve"> HYPERLINK "https://www.beygiyim.com.tr" </w:instrText>
      </w:r>
      <w:r>
        <w:rPr>
          <w:rFonts w:ascii="Times New Roman" w:hAnsi="Times New Roman" w:cs="Times New Roman"/>
          <w:color w:val="auto"/>
          <w:sz w:val="24"/>
          <w:szCs w:val="24"/>
          <w:highlight w:val="none"/>
          <w:u w:val="none"/>
        </w:rPr>
        <w:fldChar w:fldCharType="separate"/>
      </w:r>
      <w:r>
        <w:rPr>
          <w:rStyle w:val="8"/>
          <w:rFonts w:ascii="Times New Roman" w:hAnsi="Times New Roman" w:cs="Times New Roman"/>
          <w:color w:val="auto"/>
          <w:sz w:val="24"/>
          <w:szCs w:val="24"/>
          <w:highlight w:val="none"/>
          <w:u w:val="none"/>
        </w:rPr>
        <w:t>https://</w:t>
      </w:r>
      <w:bookmarkEnd w:id="0"/>
      <w:r>
        <w:rPr>
          <w:rStyle w:val="8"/>
          <w:rFonts w:hint="default" w:ascii="Times New Roman" w:hAnsi="Times New Roman" w:cs="Times New Roman"/>
          <w:color w:val="auto"/>
          <w:sz w:val="24"/>
          <w:szCs w:val="24"/>
          <w:highlight w:val="none"/>
          <w:u w:val="none"/>
          <w:lang w:val="tr-TR"/>
        </w:rPr>
        <w:t>.</w:t>
      </w:r>
      <w:r>
        <w:rPr>
          <w:rFonts w:ascii="Times New Roman" w:hAnsi="Times New Roman" w:cs="Times New Roman"/>
          <w:color w:val="auto"/>
          <w:sz w:val="24"/>
          <w:szCs w:val="24"/>
          <w:highlight w:val="none"/>
          <w:u w:val="none"/>
        </w:rPr>
        <w:fldChar w:fldCharType="end"/>
      </w:r>
      <w:r>
        <w:rPr>
          <w:rFonts w:hint="default" w:ascii="Times New Roman" w:hAnsi="Times New Roman" w:cs="Times New Roman"/>
          <w:color w:val="auto"/>
          <w:sz w:val="24"/>
          <w:szCs w:val="24"/>
          <w:highlight w:val="none"/>
          <w:u w:val="none"/>
          <w:lang w:val="tr-TR"/>
        </w:rPr>
        <w:t>..............</w:t>
      </w:r>
      <w:r>
        <w:rPr>
          <w:rFonts w:hint="default" w:ascii="Times New Roman" w:hAnsi="Times New Roman" w:cs="Times New Roman"/>
          <w:sz w:val="24"/>
          <w:szCs w:val="24"/>
          <w:highlight w:val="none"/>
          <w:lang w:val="tr-TR"/>
        </w:rPr>
        <w:t>..</w:t>
      </w:r>
      <w:r>
        <w:rPr>
          <w:rFonts w:ascii="Times New Roman" w:hAnsi="Times New Roman" w:cs="Times New Roman"/>
          <w:b/>
          <w:sz w:val="24"/>
          <w:szCs w:val="24"/>
          <w:highlight w:val="none"/>
        </w:rPr>
        <w:t xml:space="preserve"> </w:t>
      </w:r>
      <w:r>
        <w:rPr>
          <w:rFonts w:ascii="Times New Roman" w:hAnsi="Times New Roman" w:cs="Times New Roman"/>
          <w:sz w:val="24"/>
          <w:szCs w:val="24"/>
          <w:highlight w:val="none"/>
        </w:rPr>
        <w:t xml:space="preserve"> uzantılı linkten ulaşabilirsiniz. </w:t>
      </w:r>
    </w:p>
    <w:p>
      <w:pPr>
        <w:jc w:val="both"/>
        <w:rPr>
          <w:rFonts w:ascii="Times New Roman" w:hAnsi="Times New Roman" w:cs="Times New Roman"/>
          <w:b/>
          <w:sz w:val="24"/>
          <w:szCs w:val="24"/>
          <w:highlight w:val="none"/>
          <w:u w:val="single"/>
        </w:rPr>
      </w:pPr>
      <w:r>
        <w:rPr>
          <w:rFonts w:ascii="Times New Roman" w:hAnsi="Times New Roman" w:cs="Times New Roman"/>
          <w:sz w:val="24"/>
          <w:szCs w:val="24"/>
          <w:highlight w:val="none"/>
        </w:rPr>
        <w:tab/>
      </w:r>
      <w:r>
        <w:rPr>
          <w:rFonts w:ascii="Times New Roman" w:hAnsi="Times New Roman" w:cs="Times New Roman"/>
          <w:b/>
          <w:sz w:val="24"/>
          <w:szCs w:val="24"/>
          <w:highlight w:val="none"/>
          <w:u w:val="single"/>
        </w:rPr>
        <w:t xml:space="preserve">Kişisel Verilerin İşlenme Amaçları </w:t>
      </w: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ab/>
      </w:r>
      <w:r>
        <w:rPr>
          <w:rFonts w:ascii="Times New Roman" w:hAnsi="Times New Roman" w:cs="Times New Roman"/>
          <w:sz w:val="24"/>
          <w:szCs w:val="24"/>
          <w:highlight w:val="none"/>
        </w:rPr>
        <w:t>6698 say</w:t>
      </w:r>
      <w:r>
        <w:rPr>
          <w:rFonts w:hint="eastAsia" w:ascii="Times New Roman" w:hAnsi="Times New Roman" w:cs="Times New Roman"/>
          <w:sz w:val="24"/>
          <w:szCs w:val="24"/>
          <w:highlight w:val="none"/>
        </w:rPr>
        <w:t>ı</w:t>
      </w:r>
      <w:r>
        <w:rPr>
          <w:rFonts w:ascii="Times New Roman" w:hAnsi="Times New Roman" w:cs="Times New Roman"/>
          <w:sz w:val="24"/>
          <w:szCs w:val="24"/>
          <w:highlight w:val="none"/>
        </w:rPr>
        <w:t>l</w:t>
      </w:r>
      <w:r>
        <w:rPr>
          <w:rFonts w:hint="eastAsia" w:ascii="Times New Roman" w:hAnsi="Times New Roman" w:cs="Times New Roman"/>
          <w:sz w:val="24"/>
          <w:szCs w:val="24"/>
          <w:highlight w:val="none"/>
        </w:rPr>
        <w:t>ı</w:t>
      </w:r>
      <w:r>
        <w:rPr>
          <w:rFonts w:ascii="Times New Roman" w:hAnsi="Times New Roman" w:cs="Times New Roman"/>
          <w:sz w:val="24"/>
          <w:szCs w:val="24"/>
          <w:highlight w:val="none"/>
        </w:rPr>
        <w:t xml:space="preserve"> Ki</w:t>
      </w:r>
      <w:r>
        <w:rPr>
          <w:rFonts w:hint="eastAsia" w:ascii="Times New Roman" w:hAnsi="Times New Roman" w:cs="Times New Roman"/>
          <w:sz w:val="24"/>
          <w:szCs w:val="24"/>
          <w:highlight w:val="none"/>
        </w:rPr>
        <w:t>ş</w:t>
      </w:r>
      <w:r>
        <w:rPr>
          <w:rFonts w:ascii="Times New Roman" w:hAnsi="Times New Roman" w:cs="Times New Roman"/>
          <w:sz w:val="24"/>
          <w:szCs w:val="24"/>
          <w:highlight w:val="none"/>
        </w:rPr>
        <w:t>isel Verilerin Korunmas</w:t>
      </w:r>
      <w:r>
        <w:rPr>
          <w:rFonts w:hint="eastAsia" w:ascii="Times New Roman" w:hAnsi="Times New Roman" w:cs="Times New Roman"/>
          <w:sz w:val="24"/>
          <w:szCs w:val="24"/>
          <w:highlight w:val="none"/>
        </w:rPr>
        <w:t>ı</w:t>
      </w:r>
      <w:r>
        <w:rPr>
          <w:rFonts w:ascii="Times New Roman" w:hAnsi="Times New Roman" w:cs="Times New Roman"/>
          <w:sz w:val="24"/>
          <w:szCs w:val="24"/>
          <w:highlight w:val="none"/>
        </w:rPr>
        <w:t xml:space="preserve"> Kanunu 5.ve 6.maddeleri kapsamında yer alan takyidatlar göz önünde bulundurularak elde edilen, firma unvanı, firma logosu, açık adresi, telefon/fax/e-posta bilgileri, depo adresleri, çözüm ortakları ve bu ortaklara ilişkin bilgiler, banka hesap bilgileri, imza sirküleri, kefalet sözleşmesi, yetki belgeleri ve muhtelif sözleşmelerdeki bilgileri, müşteri proje dosyaları ve bunlara ait teknik bilgileri, banka teminat mektubu, e-fatura gönderimi için gerekli olan posta kutusu etiketi bilgileri, kep bilgileri, müşteri öneri/şikâyet forma bilgileri, güvenlik kameraları görüntüleri, ses kayıt bilgileri ve kartvizit bilgileri, firma personelinin isim -soy isim bilgileri, açık adresi, telefon/fax/e-posta bilgileri, firma ile akdi ilişki içinde olan avukat, muhasebeci ve mali müşavirlere ait bilgiler” gibi iş ve faaliyet kapsamının gerektirdiği tüm veriler aşağıdaki amaçlar kapsamında işlenecektir;</w:t>
      </w:r>
    </w:p>
    <w:p>
      <w:pPr>
        <w:jc w:val="both"/>
        <w:rPr>
          <w:rFonts w:ascii="Times New Roman" w:hAnsi="Times New Roman" w:cs="Times New Roman"/>
          <w:sz w:val="24"/>
          <w:szCs w:val="24"/>
          <w:highlight w:val="none"/>
        </w:rPr>
      </w:pPr>
    </w:p>
    <w:p>
      <w:pPr>
        <w:pStyle w:val="10"/>
        <w:numPr>
          <w:ilvl w:val="0"/>
          <w:numId w:val="2"/>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Firmalar arası işbirliği ve iletişimin sağlanabilmesi,</w:t>
      </w:r>
    </w:p>
    <w:p>
      <w:pPr>
        <w:pStyle w:val="10"/>
        <w:numPr>
          <w:ilvl w:val="0"/>
          <w:numId w:val="2"/>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Kurumsal faaliyetlerin sürdürülmesi,</w:t>
      </w:r>
    </w:p>
    <w:p>
      <w:pPr>
        <w:pStyle w:val="10"/>
        <w:numPr>
          <w:ilvl w:val="0"/>
          <w:numId w:val="2"/>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Müşteri kartlarının oluşturulması,</w:t>
      </w:r>
    </w:p>
    <w:p>
      <w:pPr>
        <w:pStyle w:val="10"/>
        <w:numPr>
          <w:ilvl w:val="0"/>
          <w:numId w:val="2"/>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Firma muhasebe, finans ve pazarlama alanlarındaki iç ve dış operasyonlarının yürütülmesi,</w:t>
      </w:r>
    </w:p>
    <w:p>
      <w:pPr>
        <w:pStyle w:val="10"/>
        <w:numPr>
          <w:ilvl w:val="0"/>
          <w:numId w:val="2"/>
        </w:numPr>
        <w:rPr>
          <w:rFonts w:ascii="Times New Roman" w:hAnsi="Times New Roman" w:cs="Times New Roman"/>
          <w:sz w:val="24"/>
          <w:szCs w:val="24"/>
          <w:highlight w:val="none"/>
        </w:rPr>
      </w:pPr>
      <w:r>
        <w:rPr>
          <w:rFonts w:ascii="Times New Roman" w:hAnsi="Times New Roman" w:cs="Times New Roman"/>
          <w:sz w:val="24"/>
          <w:szCs w:val="24"/>
          <w:highlight w:val="none"/>
        </w:rPr>
        <w:t>Yasal mevzuattan kaynaklı yükümlülüklerin ifası,</w:t>
      </w:r>
    </w:p>
    <w:p>
      <w:pPr>
        <w:pStyle w:val="10"/>
        <w:numPr>
          <w:ilvl w:val="0"/>
          <w:numId w:val="2"/>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Firma tarafından sunulan ürün ve hizmetlerden ilgili kişileri faydalandırmak için gerekli çalışmaların iş birimleri tarafından yapılması ve ilgili iş süreçlerinin yürütülmesi,</w:t>
      </w:r>
    </w:p>
    <w:p>
      <w:pPr>
        <w:pStyle w:val="10"/>
        <w:numPr>
          <w:ilvl w:val="0"/>
          <w:numId w:val="2"/>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Firma tarafından yürütülen ticari faaliyetlerin gerçekleştirilmesi için gerekli çalışmaların ilgili iş birimleri tarafından yapılması ve buna bağlı iş süreçlerinin yürütülmesi,</w:t>
      </w:r>
    </w:p>
    <w:p>
      <w:pPr>
        <w:pStyle w:val="10"/>
        <w:numPr>
          <w:ilvl w:val="0"/>
          <w:numId w:val="2"/>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Firma tarafından sunulan ürün ve hizmetlerin müşterilerin beğeni, kullanım alışkanlıkları ve ihtiyaçlarına göre özelleştirerek müşterilere daha kişisel ürün ve hizmet sunabilmesi,</w:t>
      </w:r>
    </w:p>
    <w:p>
      <w:pPr>
        <w:pStyle w:val="10"/>
        <w:numPr>
          <w:ilvl w:val="0"/>
          <w:numId w:val="2"/>
        </w:numPr>
        <w:rPr>
          <w:rFonts w:ascii="Times New Roman" w:hAnsi="Times New Roman" w:cs="Times New Roman"/>
          <w:sz w:val="24"/>
          <w:szCs w:val="24"/>
          <w:highlight w:val="none"/>
        </w:rPr>
      </w:pPr>
      <w:r>
        <w:rPr>
          <w:rFonts w:ascii="Times New Roman" w:hAnsi="Times New Roman" w:cs="Times New Roman"/>
          <w:sz w:val="24"/>
          <w:szCs w:val="24"/>
          <w:highlight w:val="none"/>
        </w:rPr>
        <w:t>Çözüm ortakları ve akdi ilişkinin tarafları ile faaliyet veya ticari ilişki yürütülmesi</w:t>
      </w:r>
    </w:p>
    <w:p>
      <w:pPr>
        <w:pStyle w:val="10"/>
        <w:numPr>
          <w:ilvl w:val="0"/>
          <w:numId w:val="2"/>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Müşterileri ürün ve hizmet hakkında bilgilendirebilmek, anket yoluyla memnuniyetlerini ölçebilmek, şirket içinde kalite birimi üretim değerlendirmesi yapabilmesi,</w:t>
      </w:r>
    </w:p>
    <w:p>
      <w:pPr>
        <w:pStyle w:val="10"/>
        <w:numPr>
          <w:ilvl w:val="0"/>
          <w:numId w:val="2"/>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Müşterilerin istekleri doğrultusunda ürün ve hizmetleri oluşturabilmek ve geliştirebilmesi,</w:t>
      </w:r>
    </w:p>
    <w:p>
      <w:pPr>
        <w:pStyle w:val="10"/>
        <w:numPr>
          <w:ilvl w:val="0"/>
          <w:numId w:val="2"/>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Firma ve çalışanlarımızın güvenliğini sağlayabilmesi,</w:t>
      </w:r>
    </w:p>
    <w:p>
      <w:pPr>
        <w:pStyle w:val="10"/>
        <w:numPr>
          <w:ilvl w:val="0"/>
          <w:numId w:val="2"/>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Doğabilecek hukuki uyuşmazlıklarda delil olarak kullanılabilmesi,</w:t>
      </w:r>
    </w:p>
    <w:p>
      <w:pPr>
        <w:pStyle w:val="10"/>
        <w:numPr>
          <w:ilvl w:val="0"/>
          <w:numId w:val="2"/>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Firma ile iş ilişkisi içerisinde olan müşterilerin hukuki, teknik ve ticari/iş güvenliğinin teminini sağlayabilmek,</w:t>
      </w:r>
    </w:p>
    <w:p>
      <w:pPr>
        <w:pStyle w:val="10"/>
        <w:numPr>
          <w:ilvl w:val="0"/>
          <w:numId w:val="2"/>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Hizmet ve kalite standartlarında uygunluğun sağlanması,</w:t>
      </w:r>
    </w:p>
    <w:p>
      <w:pPr>
        <w:pStyle w:val="10"/>
        <w:numPr>
          <w:ilvl w:val="0"/>
          <w:numId w:val="2"/>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Satış sonrası hizmetlerin yürütülmesi,</w:t>
      </w:r>
    </w:p>
    <w:p>
      <w:pPr>
        <w:pStyle w:val="10"/>
        <w:numPr>
          <w:ilvl w:val="0"/>
          <w:numId w:val="2"/>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Mesafeli satış sözleşmesi ve Tüketicinin Korunması Hakkında Kanun’un ilgili maddeleri uyarınca akdi ve yasal yükümlülüklerin ifası ve yeni yasal düzenlemeler uyarınca uyum süreçlerinin sağlanması,</w:t>
      </w:r>
    </w:p>
    <w:p>
      <w:pPr>
        <w:pStyle w:val="10"/>
        <w:numPr>
          <w:ilvl w:val="0"/>
          <w:numId w:val="2"/>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Üçüncü kişilerin korunan menfaatleri doğrultusunda yasal yükümlülüklerin ve yetkili kurum ve kuruluşların taleplerinin ifası, </w:t>
      </w:r>
    </w:p>
    <w:p>
      <w:pPr>
        <w:pStyle w:val="10"/>
        <w:numPr>
          <w:ilvl w:val="0"/>
          <w:numId w:val="2"/>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Web sitesi ile alakalı olarak analiz, performans, kullanım şartlarının iyileştirilmesi, müşteri tercih ve trendlerinin değerlendirilmesi, etkin pazarlama yöntemlerinin tespiti için çerezlerden faydalanılması, </w:t>
      </w:r>
    </w:p>
    <w:p>
      <w:pPr>
        <w:pStyle w:val="10"/>
        <w:numPr>
          <w:ilvl w:val="0"/>
          <w:numId w:val="2"/>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Ürün ve hizmet siparişi takiplerinin yapılması ve ulaştırılmalarının sağlanması,</w:t>
      </w:r>
    </w:p>
    <w:p>
      <w:pPr>
        <w:ind w:left="360" w:firstLine="348"/>
        <w:jc w:val="both"/>
        <w:rPr>
          <w:rFonts w:ascii="Times New Roman" w:hAnsi="Times New Roman" w:cs="Times New Roman"/>
          <w:sz w:val="24"/>
          <w:szCs w:val="24"/>
          <w:highlight w:val="none"/>
        </w:rPr>
      </w:pPr>
      <w:r>
        <w:rPr>
          <w:rFonts w:ascii="Times New Roman" w:hAnsi="Times New Roman" w:cs="Times New Roman"/>
          <w:sz w:val="24"/>
          <w:szCs w:val="24"/>
          <w:highlight w:val="none"/>
        </w:rPr>
        <w:t>amaçlarıyla işlenebilecektir.</w:t>
      </w:r>
    </w:p>
    <w:p>
      <w:pPr>
        <w:ind w:left="360" w:firstLine="348"/>
        <w:jc w:val="both"/>
        <w:rPr>
          <w:rFonts w:ascii="Times New Roman" w:hAnsi="Times New Roman" w:cs="Times New Roman"/>
          <w:b/>
          <w:bCs/>
          <w:color w:val="FF0000"/>
          <w:sz w:val="28"/>
          <w:szCs w:val="28"/>
          <w:highlight w:val="none"/>
          <w:u w:val="single"/>
        </w:rPr>
      </w:pPr>
      <w:r>
        <w:rPr>
          <w:rFonts w:ascii="Times New Roman" w:hAnsi="Times New Roman" w:cs="Times New Roman"/>
          <w:sz w:val="24"/>
          <w:szCs w:val="24"/>
          <w:highlight w:val="none"/>
        </w:rPr>
        <w:t xml:space="preserve"> </w:t>
      </w:r>
      <w:r>
        <w:rPr>
          <w:rFonts w:ascii="Times New Roman" w:hAnsi="Times New Roman" w:cs="Times New Roman"/>
          <w:b/>
          <w:bCs/>
          <w:sz w:val="28"/>
          <w:szCs w:val="28"/>
          <w:highlight w:val="none"/>
        </w:rPr>
        <w:t xml:space="preserve">İşlenecek veri başlıkları ve içerikleri aşağıdaki gibidir; </w:t>
      </w:r>
    </w:p>
    <w:p>
      <w:pPr>
        <w:ind w:left="360" w:firstLine="348"/>
        <w:jc w:val="both"/>
        <w:rPr>
          <w:rFonts w:ascii="Times New Roman" w:hAnsi="Times New Roman" w:cs="Times New Roman"/>
          <w:color w:val="FF0000"/>
          <w:sz w:val="24"/>
          <w:szCs w:val="24"/>
          <w:highlight w:val="none"/>
        </w:rPr>
      </w:pPr>
      <w:r>
        <w:rPr>
          <w:rFonts w:ascii="Times New Roman" w:hAnsi="Times New Roman" w:eastAsia="Times New Roman" w:cs="Times New Roman"/>
          <w:b/>
          <w:color w:val="FF0000"/>
          <w:sz w:val="24"/>
          <w:szCs w:val="24"/>
          <w:highlight w:val="none"/>
          <w:u w:val="single"/>
          <w:lang w:eastAsia="tr-TR"/>
        </w:rPr>
        <w:t>Kimlik verisi;</w:t>
      </w:r>
      <w:r>
        <w:rPr>
          <w:rFonts w:ascii="Times New Roman" w:hAnsi="Times New Roman" w:eastAsia="Times New Roman" w:cs="Times New Roman"/>
          <w:color w:val="FF0000"/>
          <w:sz w:val="24"/>
          <w:szCs w:val="24"/>
          <w:highlight w:val="none"/>
          <w:lang w:eastAsia="tr-TR"/>
        </w:rPr>
        <w:t xml:space="preserve"> Adı, soyadı, TCKN, doğum tarihi, Cinsiyet</w:t>
      </w:r>
    </w:p>
    <w:p>
      <w:pPr>
        <w:shd w:val="clear" w:color="auto" w:fill="FFFFFF"/>
        <w:spacing w:before="100" w:beforeAutospacing="1" w:after="100" w:afterAutospacing="1" w:line="240" w:lineRule="auto"/>
        <w:ind w:left="720"/>
        <w:rPr>
          <w:rFonts w:ascii="Times New Roman" w:hAnsi="Times New Roman" w:eastAsia="Times New Roman" w:cs="Times New Roman"/>
          <w:color w:val="FF0000"/>
          <w:sz w:val="24"/>
          <w:szCs w:val="24"/>
          <w:highlight w:val="none"/>
          <w:lang w:eastAsia="tr-TR"/>
        </w:rPr>
      </w:pPr>
      <w:r>
        <w:rPr>
          <w:rFonts w:ascii="Times New Roman" w:hAnsi="Times New Roman" w:eastAsia="Times New Roman" w:cs="Times New Roman"/>
          <w:b/>
          <w:color w:val="FF0000"/>
          <w:sz w:val="24"/>
          <w:szCs w:val="24"/>
          <w:highlight w:val="none"/>
          <w:u w:val="single"/>
          <w:lang w:eastAsia="tr-TR"/>
        </w:rPr>
        <w:t>İletişim verisi;</w:t>
      </w:r>
      <w:r>
        <w:rPr>
          <w:rFonts w:ascii="Times New Roman" w:hAnsi="Times New Roman" w:eastAsia="Times New Roman" w:cs="Times New Roman"/>
          <w:color w:val="FF0000"/>
          <w:sz w:val="24"/>
          <w:szCs w:val="24"/>
          <w:highlight w:val="none"/>
          <w:lang w:eastAsia="tr-TR"/>
        </w:rPr>
        <w:t xml:space="preserve"> Telefonu, e-postası, ikamet adresi</w:t>
      </w:r>
    </w:p>
    <w:p>
      <w:pPr>
        <w:shd w:val="clear" w:color="auto" w:fill="FFFFFF"/>
        <w:spacing w:before="100" w:beforeAutospacing="1" w:after="100" w:afterAutospacing="1" w:line="240" w:lineRule="auto"/>
        <w:ind w:left="720"/>
        <w:rPr>
          <w:rFonts w:ascii="Times New Roman" w:hAnsi="Times New Roman" w:eastAsia="Times New Roman" w:cs="Times New Roman"/>
          <w:color w:val="FF0000"/>
          <w:sz w:val="24"/>
          <w:szCs w:val="24"/>
          <w:highlight w:val="none"/>
          <w:lang w:eastAsia="tr-TR"/>
        </w:rPr>
      </w:pPr>
      <w:r>
        <w:rPr>
          <w:rFonts w:ascii="Times New Roman" w:hAnsi="Times New Roman" w:eastAsia="Times New Roman" w:cs="Times New Roman"/>
          <w:b/>
          <w:color w:val="FF0000"/>
          <w:sz w:val="24"/>
          <w:szCs w:val="24"/>
          <w:highlight w:val="none"/>
          <w:u w:val="single"/>
          <w:lang w:eastAsia="tr-TR"/>
        </w:rPr>
        <w:t>Müşteri İşlem Verisi:</w:t>
      </w:r>
      <w:r>
        <w:rPr>
          <w:rFonts w:ascii="Times New Roman" w:hAnsi="Times New Roman" w:eastAsia="Times New Roman" w:cs="Times New Roman"/>
          <w:color w:val="FF0000"/>
          <w:sz w:val="24"/>
          <w:szCs w:val="24"/>
          <w:highlight w:val="none"/>
          <w:lang w:eastAsia="tr-TR"/>
        </w:rPr>
        <w:t xml:space="preserve"> Çağrı merkezi kayıtları, Fatura, senet, çek bilgileri, sipariş bilgisi, talep bilgisi, memnuniyet, kalite ve tavsiye anketleri, Şikayet içeriklerine ilişkin veriler, </w:t>
      </w:r>
    </w:p>
    <w:p>
      <w:pPr>
        <w:shd w:val="clear" w:color="auto" w:fill="FFFFFF"/>
        <w:spacing w:before="100" w:beforeAutospacing="1" w:after="100" w:afterAutospacing="1" w:line="240" w:lineRule="auto"/>
        <w:ind w:left="720"/>
        <w:rPr>
          <w:rFonts w:ascii="Times New Roman" w:hAnsi="Times New Roman" w:eastAsia="Times New Roman" w:cs="Times New Roman"/>
          <w:color w:val="FF0000"/>
          <w:sz w:val="24"/>
          <w:szCs w:val="24"/>
          <w:highlight w:val="none"/>
          <w:lang w:eastAsia="tr-TR"/>
        </w:rPr>
      </w:pPr>
      <w:r>
        <w:rPr>
          <w:rFonts w:ascii="Times New Roman" w:hAnsi="Times New Roman" w:eastAsia="Times New Roman" w:cs="Times New Roman"/>
          <w:b/>
          <w:color w:val="FF0000"/>
          <w:sz w:val="24"/>
          <w:szCs w:val="24"/>
          <w:highlight w:val="none"/>
          <w:u w:val="single"/>
          <w:lang w:eastAsia="tr-TR"/>
        </w:rPr>
        <w:t>Finansal veri;</w:t>
      </w:r>
      <w:r>
        <w:rPr>
          <w:rFonts w:ascii="Times New Roman" w:hAnsi="Times New Roman" w:eastAsia="Times New Roman" w:cs="Times New Roman"/>
          <w:color w:val="FF0000"/>
          <w:sz w:val="24"/>
          <w:szCs w:val="24"/>
          <w:highlight w:val="none"/>
          <w:lang w:eastAsia="tr-TR"/>
        </w:rPr>
        <w:t xml:space="preserve"> Banka hesap bilgileri, kredi kartı bilgileri, ticari alışveriş durumunda risk yönetimi için gerekli olması durumunda bilanço bilgileri, finansal performans bilgileri, kredi ve risk bilgileri, malvarlığı bilgileri,</w:t>
      </w:r>
    </w:p>
    <w:p>
      <w:pPr>
        <w:shd w:val="clear" w:color="auto" w:fill="FFFFFF"/>
        <w:spacing w:before="100" w:beforeAutospacing="1" w:after="100" w:afterAutospacing="1" w:line="240" w:lineRule="auto"/>
        <w:ind w:left="720"/>
        <w:rPr>
          <w:rFonts w:ascii="Times New Roman" w:hAnsi="Times New Roman" w:eastAsia="Times New Roman" w:cs="Times New Roman"/>
          <w:color w:val="FF0000"/>
          <w:sz w:val="24"/>
          <w:szCs w:val="24"/>
          <w:highlight w:val="none"/>
          <w:lang w:eastAsia="tr-TR"/>
        </w:rPr>
      </w:pPr>
      <w:r>
        <w:rPr>
          <w:rFonts w:ascii="Times New Roman" w:hAnsi="Times New Roman" w:eastAsia="Times New Roman" w:cs="Times New Roman"/>
          <w:b/>
          <w:color w:val="FF0000"/>
          <w:sz w:val="24"/>
          <w:szCs w:val="24"/>
          <w:highlight w:val="none"/>
          <w:u w:val="single"/>
          <w:lang w:eastAsia="tr-TR"/>
        </w:rPr>
        <w:t>Pazarlama verileri;</w:t>
      </w:r>
      <w:r>
        <w:rPr>
          <w:rFonts w:ascii="Times New Roman" w:hAnsi="Times New Roman" w:eastAsia="Times New Roman" w:cs="Times New Roman"/>
          <w:color w:val="FF0000"/>
          <w:sz w:val="24"/>
          <w:szCs w:val="24"/>
          <w:highlight w:val="none"/>
          <w:lang w:eastAsia="tr-TR"/>
        </w:rPr>
        <w:t xml:space="preserve"> Alışveriş geçmişi bilgileri</w:t>
      </w:r>
    </w:p>
    <w:p>
      <w:pPr>
        <w:shd w:val="clear" w:color="auto" w:fill="FFFFFF"/>
        <w:spacing w:before="100" w:beforeAutospacing="1" w:after="100" w:afterAutospacing="1" w:line="240" w:lineRule="auto"/>
        <w:ind w:left="720"/>
        <w:rPr>
          <w:rFonts w:ascii="Times New Roman" w:hAnsi="Times New Roman" w:eastAsia="Times New Roman" w:cs="Times New Roman"/>
          <w:color w:val="FF0000"/>
          <w:sz w:val="24"/>
          <w:szCs w:val="24"/>
          <w:highlight w:val="none"/>
          <w:lang w:eastAsia="tr-TR"/>
        </w:rPr>
      </w:pPr>
      <w:r>
        <w:rPr>
          <w:rFonts w:ascii="Times New Roman" w:hAnsi="Times New Roman" w:eastAsia="Times New Roman" w:cs="Times New Roman"/>
          <w:b/>
          <w:color w:val="FF0000"/>
          <w:sz w:val="24"/>
          <w:szCs w:val="24"/>
          <w:highlight w:val="none"/>
          <w:u w:val="single"/>
          <w:lang w:eastAsia="tr-TR"/>
        </w:rPr>
        <w:t>Hukuki İşlem Verileri;</w:t>
      </w:r>
      <w:r>
        <w:rPr>
          <w:rFonts w:ascii="Times New Roman" w:hAnsi="Times New Roman" w:eastAsia="Times New Roman" w:cs="Times New Roman"/>
          <w:color w:val="FF0000"/>
          <w:sz w:val="24"/>
          <w:szCs w:val="24"/>
          <w:highlight w:val="none"/>
          <w:lang w:eastAsia="tr-TR"/>
        </w:rPr>
        <w:t xml:space="preserve"> Hukuki bir konu veya dava bulunması durumunda adli makamlarla yazışmalardaki bilgiler, dava dosyası içinde yer alan bilgi ve belgeler</w:t>
      </w:r>
    </w:p>
    <w:p>
      <w:pPr>
        <w:shd w:val="clear" w:color="auto" w:fill="FFFFFF"/>
        <w:spacing w:before="100" w:beforeAutospacing="1" w:after="100" w:afterAutospacing="1" w:line="240" w:lineRule="auto"/>
        <w:ind w:left="720"/>
        <w:rPr>
          <w:rFonts w:ascii="Times New Roman" w:hAnsi="Times New Roman" w:eastAsia="Times New Roman" w:cs="Times New Roman"/>
          <w:color w:val="FF0000"/>
          <w:sz w:val="24"/>
          <w:szCs w:val="24"/>
          <w:highlight w:val="none"/>
          <w:lang w:eastAsia="tr-TR"/>
        </w:rPr>
      </w:pPr>
      <w:r>
        <w:rPr>
          <w:rFonts w:ascii="Times New Roman" w:hAnsi="Times New Roman" w:eastAsia="Times New Roman" w:cs="Times New Roman"/>
          <w:b/>
          <w:color w:val="FF0000"/>
          <w:sz w:val="24"/>
          <w:szCs w:val="24"/>
          <w:highlight w:val="none"/>
          <w:u w:val="single"/>
          <w:lang w:eastAsia="tr-TR"/>
        </w:rPr>
        <w:t>Görsel ve işitsel veri;</w:t>
      </w:r>
      <w:r>
        <w:rPr>
          <w:rFonts w:ascii="Times New Roman" w:hAnsi="Times New Roman" w:eastAsia="Times New Roman" w:cs="Times New Roman"/>
          <w:color w:val="FF0000"/>
          <w:sz w:val="24"/>
          <w:szCs w:val="24"/>
          <w:highlight w:val="none"/>
          <w:lang w:eastAsia="tr-TR"/>
        </w:rPr>
        <w:t xml:space="preserve"> Kamera Kayıtları (sadece görsel veri ses verisi yok)</w:t>
      </w:r>
    </w:p>
    <w:p>
      <w:pPr>
        <w:shd w:val="clear" w:color="auto" w:fill="FFFFFF"/>
        <w:spacing w:before="100" w:beforeAutospacing="1" w:after="100" w:afterAutospacing="1" w:line="240" w:lineRule="auto"/>
        <w:ind w:left="720"/>
        <w:rPr>
          <w:rFonts w:ascii="Times New Roman" w:hAnsi="Times New Roman" w:eastAsia="Times New Roman" w:cs="Times New Roman"/>
          <w:color w:val="FF0000"/>
          <w:sz w:val="24"/>
          <w:szCs w:val="24"/>
          <w:highlight w:val="none"/>
          <w:lang w:eastAsia="tr-TR"/>
        </w:rPr>
      </w:pPr>
      <w:r>
        <w:rPr>
          <w:rFonts w:ascii="Times New Roman" w:hAnsi="Times New Roman" w:eastAsia="Times New Roman" w:cs="Times New Roman"/>
          <w:b/>
          <w:color w:val="FF0000"/>
          <w:sz w:val="24"/>
          <w:szCs w:val="24"/>
          <w:highlight w:val="none"/>
          <w:u w:val="single"/>
          <w:lang w:eastAsia="tr-TR"/>
        </w:rPr>
        <w:t>Websitesi/Uygulama kullanım verileri;</w:t>
      </w:r>
      <w:r>
        <w:rPr>
          <w:rFonts w:ascii="Times New Roman" w:hAnsi="Times New Roman" w:eastAsia="Times New Roman" w:cs="Times New Roman"/>
          <w:color w:val="FF0000"/>
          <w:sz w:val="24"/>
          <w:szCs w:val="24"/>
          <w:highlight w:val="none"/>
          <w:lang w:eastAsia="tr-TR"/>
        </w:rPr>
        <w:t xml:space="preserve"> Kullanıcının site içi aktiviteleri, kullanıcının fare (Mouse) hareketleri, </w:t>
      </w:r>
    </w:p>
    <w:p>
      <w:pPr>
        <w:ind w:left="360" w:firstLine="348"/>
        <w:jc w:val="both"/>
        <w:rPr>
          <w:rFonts w:ascii="Times New Roman" w:hAnsi="Times New Roman" w:cs="Times New Roman"/>
          <w:color w:val="FF0000"/>
          <w:sz w:val="28"/>
          <w:szCs w:val="28"/>
          <w:highlight w:val="none"/>
        </w:rPr>
      </w:pPr>
      <w:r>
        <w:rPr>
          <w:rFonts w:ascii="Times New Roman" w:hAnsi="Times New Roman" w:cs="Times New Roman"/>
          <w:color w:val="FF0000"/>
          <w:sz w:val="28"/>
          <w:szCs w:val="28"/>
          <w:highlight w:val="none"/>
        </w:rPr>
        <w:t xml:space="preserve">Yukarıdaki veriler her şube kapsamında alınmadığı gibi, kurumsal müşteri, gerçek müşteri veya potansiyel müşteri olunmasına göre alınacak verilerin kapsamı daralabilmektedir. Ancak yukarıdaki veriler haricinde başkaca bir veri alınmamaktadır. </w:t>
      </w:r>
    </w:p>
    <w:p>
      <w:pPr>
        <w:ind w:left="360" w:firstLine="348"/>
        <w:jc w:val="both"/>
        <w:rPr>
          <w:rFonts w:ascii="Times New Roman" w:hAnsi="Times New Roman" w:cs="Times New Roman"/>
          <w:color w:val="FF0000"/>
          <w:sz w:val="28"/>
          <w:szCs w:val="28"/>
          <w:highlight w:val="none"/>
        </w:rPr>
      </w:pPr>
    </w:p>
    <w:p>
      <w:pPr>
        <w:ind w:left="360" w:firstLine="348"/>
        <w:jc w:val="both"/>
        <w:rPr>
          <w:rFonts w:ascii="Times New Roman" w:hAnsi="Times New Roman" w:cs="Times New Roman"/>
          <w:color w:val="FF0000"/>
          <w:sz w:val="28"/>
          <w:szCs w:val="28"/>
          <w:highlight w:val="none"/>
        </w:rPr>
      </w:pP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ab/>
      </w:r>
    </w:p>
    <w:p>
      <w:pPr>
        <w:ind w:left="708"/>
        <w:contextualSpacing/>
        <w:jc w:val="both"/>
        <w:rPr>
          <w:rFonts w:ascii="Times New Roman" w:hAnsi="Times New Roman" w:cs="Times New Roman"/>
          <w:b/>
          <w:iCs/>
          <w:sz w:val="24"/>
          <w:szCs w:val="24"/>
          <w:highlight w:val="none"/>
          <w:u w:val="single"/>
        </w:rPr>
      </w:pPr>
      <w:r>
        <w:rPr>
          <w:rFonts w:ascii="Times New Roman" w:hAnsi="Times New Roman" w:cs="Times New Roman"/>
          <w:b/>
          <w:iCs/>
          <w:sz w:val="24"/>
          <w:szCs w:val="24"/>
          <w:highlight w:val="none"/>
          <w:u w:val="single"/>
        </w:rPr>
        <w:t xml:space="preserve">Saklamayı Gerektiren Hukuki Sebepler </w:t>
      </w:r>
    </w:p>
    <w:p>
      <w:pPr>
        <w:ind w:left="708"/>
        <w:contextualSpacing/>
        <w:jc w:val="both"/>
        <w:rPr>
          <w:rFonts w:ascii="Times New Roman" w:hAnsi="Times New Roman" w:cs="Times New Roman"/>
          <w:b/>
          <w:sz w:val="24"/>
          <w:szCs w:val="24"/>
          <w:highlight w:val="none"/>
        </w:rPr>
      </w:pPr>
    </w:p>
    <w:p>
      <w:pPr>
        <w:ind w:firstLine="360"/>
        <w:contextualSpacing/>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Kurumda, faaliyetleri çerçevesinde işlenen kişisel veriler, ilgili mevzuatta öngörülen süre kadar muhafaza edilir. Bu kapsamda kişisel veriler; </w:t>
      </w:r>
    </w:p>
    <w:p>
      <w:pPr>
        <w:ind w:firstLine="360"/>
        <w:contextualSpacing/>
        <w:jc w:val="both"/>
        <w:rPr>
          <w:rFonts w:ascii="Times New Roman" w:hAnsi="Times New Roman" w:cs="Times New Roman"/>
          <w:sz w:val="24"/>
          <w:szCs w:val="24"/>
          <w:highlight w:val="none"/>
        </w:rPr>
      </w:pPr>
    </w:p>
    <w:p>
      <w:pPr>
        <w:numPr>
          <w:ilvl w:val="0"/>
          <w:numId w:val="3"/>
        </w:numPr>
        <w:contextualSpacing/>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6698 sayılı Kişisel Verilerin Korunması Kanunu, </w:t>
      </w:r>
    </w:p>
    <w:p>
      <w:pPr>
        <w:numPr>
          <w:ilvl w:val="0"/>
          <w:numId w:val="3"/>
        </w:numPr>
        <w:contextualSpacing/>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6098 sayılı Türk Borçlar Kanunu, </w:t>
      </w:r>
    </w:p>
    <w:p>
      <w:pPr>
        <w:numPr>
          <w:ilvl w:val="0"/>
          <w:numId w:val="3"/>
        </w:numPr>
        <w:contextualSpacing/>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5651 sayılı İnternet Ortamında Yapılan Yayınların Düzenlenmesi ve Bu Yayınlar Yoluyla İşlenen Suçlarla Mücadele Edilmesi Hakkında Kanun, </w:t>
      </w:r>
    </w:p>
    <w:p>
      <w:pPr>
        <w:numPr>
          <w:ilvl w:val="0"/>
          <w:numId w:val="3"/>
        </w:numPr>
        <w:contextualSpacing/>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4982 Sayılı Bilgi Edinme Kanunu, </w:t>
      </w:r>
    </w:p>
    <w:p>
      <w:pPr>
        <w:numPr>
          <w:ilvl w:val="0"/>
          <w:numId w:val="3"/>
        </w:numPr>
        <w:contextualSpacing/>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3071 sayılı Dilekçe Hakkının Kullanılmasına Dair Kanun, </w:t>
      </w:r>
    </w:p>
    <w:p>
      <w:pPr>
        <w:numPr>
          <w:ilvl w:val="0"/>
          <w:numId w:val="4"/>
        </w:numPr>
        <w:contextualSpacing/>
        <w:jc w:val="both"/>
        <w:rPr>
          <w:rFonts w:ascii="Times New Roman" w:hAnsi="Times New Roman" w:cs="Times New Roman"/>
          <w:sz w:val="24"/>
          <w:szCs w:val="24"/>
          <w:highlight w:val="none"/>
        </w:rPr>
      </w:pPr>
      <w:r>
        <w:rPr>
          <w:rFonts w:ascii="Times New Roman" w:hAnsi="Times New Roman" w:cs="Times New Roman"/>
          <w:sz w:val="24"/>
          <w:szCs w:val="24"/>
          <w:highlight w:val="none"/>
        </w:rPr>
        <w:t>6102 sayılı Türk Ticaret Kanunu</w:t>
      </w:r>
    </w:p>
    <w:p>
      <w:pPr>
        <w:numPr>
          <w:ilvl w:val="0"/>
          <w:numId w:val="4"/>
        </w:numPr>
        <w:contextualSpacing/>
        <w:jc w:val="both"/>
        <w:rPr>
          <w:rFonts w:ascii="Times New Roman" w:hAnsi="Times New Roman" w:cs="Times New Roman"/>
          <w:sz w:val="24"/>
          <w:szCs w:val="24"/>
          <w:highlight w:val="none"/>
        </w:rPr>
      </w:pPr>
      <w:r>
        <w:rPr>
          <w:rFonts w:ascii="Times New Roman" w:hAnsi="Times New Roman" w:cs="Times New Roman"/>
          <w:sz w:val="24"/>
          <w:szCs w:val="24"/>
          <w:highlight w:val="none"/>
        </w:rPr>
        <w:t>6502 sayılı Tüketicinin Korunması Hakkında Kanun</w:t>
      </w:r>
    </w:p>
    <w:p>
      <w:pPr>
        <w:numPr>
          <w:ilvl w:val="0"/>
          <w:numId w:val="4"/>
        </w:numPr>
        <w:contextualSpacing/>
        <w:jc w:val="both"/>
        <w:rPr>
          <w:rFonts w:ascii="Times New Roman" w:hAnsi="Times New Roman" w:cs="Times New Roman"/>
          <w:sz w:val="24"/>
          <w:szCs w:val="24"/>
          <w:highlight w:val="none"/>
        </w:rPr>
      </w:pPr>
      <w:r>
        <w:rPr>
          <w:rFonts w:ascii="Times New Roman" w:hAnsi="Times New Roman" w:cs="Times New Roman"/>
          <w:sz w:val="24"/>
          <w:szCs w:val="24"/>
          <w:highlight w:val="none"/>
        </w:rPr>
        <w:t>6563 sayılı Elektronik Ticaretin Düzenlenmesi Hakkında Kanun</w:t>
      </w:r>
    </w:p>
    <w:p>
      <w:pPr>
        <w:numPr>
          <w:ilvl w:val="0"/>
          <w:numId w:val="4"/>
        </w:numPr>
        <w:contextualSpacing/>
        <w:jc w:val="both"/>
        <w:rPr>
          <w:rFonts w:ascii="Times New Roman" w:hAnsi="Times New Roman" w:cs="Times New Roman"/>
          <w:sz w:val="24"/>
          <w:szCs w:val="24"/>
          <w:highlight w:val="none"/>
        </w:rPr>
      </w:pPr>
      <w:r>
        <w:rPr>
          <w:rFonts w:ascii="Times New Roman" w:hAnsi="Times New Roman" w:cs="Times New Roman"/>
          <w:sz w:val="24"/>
          <w:szCs w:val="24"/>
          <w:highlight w:val="none"/>
        </w:rPr>
        <w:t>213 Sayılı Vergi Usul Kanunu</w:t>
      </w:r>
    </w:p>
    <w:p>
      <w:pPr>
        <w:numPr>
          <w:ilvl w:val="0"/>
          <w:numId w:val="4"/>
        </w:numPr>
        <w:contextualSpacing/>
        <w:jc w:val="both"/>
        <w:rPr>
          <w:rFonts w:ascii="Times New Roman" w:hAnsi="Times New Roman" w:cs="Times New Roman"/>
          <w:sz w:val="24"/>
          <w:szCs w:val="24"/>
          <w:highlight w:val="none"/>
        </w:rPr>
      </w:pPr>
      <w:r>
        <w:rPr>
          <w:rFonts w:ascii="Times New Roman" w:hAnsi="Times New Roman" w:cs="Times New Roman"/>
          <w:sz w:val="24"/>
          <w:szCs w:val="24"/>
          <w:highlight w:val="none"/>
        </w:rPr>
        <w:t>193 Sayılı Gelir Vergisi Kanunu</w:t>
      </w:r>
    </w:p>
    <w:p>
      <w:pPr>
        <w:numPr>
          <w:ilvl w:val="0"/>
          <w:numId w:val="4"/>
        </w:numPr>
        <w:contextualSpacing/>
        <w:jc w:val="both"/>
        <w:rPr>
          <w:rFonts w:ascii="Times New Roman" w:hAnsi="Times New Roman" w:cs="Times New Roman"/>
          <w:sz w:val="24"/>
          <w:szCs w:val="24"/>
          <w:highlight w:val="none"/>
        </w:rPr>
      </w:pPr>
      <w:r>
        <w:rPr>
          <w:rFonts w:ascii="Times New Roman" w:hAnsi="Times New Roman" w:cs="Times New Roman"/>
          <w:sz w:val="24"/>
          <w:szCs w:val="24"/>
          <w:highlight w:val="none"/>
        </w:rPr>
        <w:t>27866 Sayılı Resmi Gazetede Yayınlanan Mesafeli Sözleşmelere Dair Yönetmelik</w:t>
      </w:r>
    </w:p>
    <w:p>
      <w:pPr>
        <w:numPr>
          <w:ilvl w:val="0"/>
          <w:numId w:val="4"/>
        </w:numPr>
        <w:contextualSpacing/>
        <w:jc w:val="both"/>
        <w:rPr>
          <w:rFonts w:ascii="Times New Roman" w:hAnsi="Times New Roman" w:cs="Times New Roman"/>
          <w:sz w:val="24"/>
          <w:szCs w:val="24"/>
          <w:highlight w:val="none"/>
        </w:rPr>
      </w:pPr>
      <w:r>
        <w:rPr>
          <w:rFonts w:ascii="Times New Roman" w:hAnsi="Times New Roman" w:cs="Times New Roman"/>
          <w:sz w:val="24"/>
          <w:szCs w:val="24"/>
          <w:highlight w:val="none"/>
        </w:rPr>
        <w:t>29417 Sayılı 15.07.2015 Tarihli Resmi Gazetede Yayınlanan Ticari İletişim ve Ticari Elektronik İletiler Hakkında Yönetmelik</w:t>
      </w:r>
    </w:p>
    <w:p>
      <w:pPr>
        <w:numPr>
          <w:ilvl w:val="0"/>
          <w:numId w:val="4"/>
        </w:numPr>
        <w:contextualSpacing/>
        <w:jc w:val="both"/>
        <w:rPr>
          <w:rFonts w:ascii="Times New Roman" w:hAnsi="Times New Roman" w:cs="Times New Roman"/>
          <w:sz w:val="24"/>
          <w:szCs w:val="24"/>
          <w:highlight w:val="none"/>
        </w:rPr>
      </w:pPr>
      <w:bookmarkStart w:id="1" w:name="_Hlk63631696"/>
      <w:r>
        <w:rPr>
          <w:rFonts w:ascii="Times New Roman" w:hAnsi="Times New Roman" w:cs="Times New Roman"/>
          <w:sz w:val="24"/>
          <w:szCs w:val="24"/>
          <w:highlight w:val="none"/>
        </w:rPr>
        <w:t>29029 Sayılı ve 13.06.2014 Tarihli Resmi Gazetede Yayınlanan Satış Sonrası Hizmetler Yönetmeliği</w:t>
      </w:r>
    </w:p>
    <w:bookmarkEnd w:id="1"/>
    <w:p>
      <w:pPr>
        <w:ind w:left="708"/>
        <w:contextualSpacing/>
        <w:jc w:val="both"/>
        <w:rPr>
          <w:rFonts w:ascii="Times New Roman" w:hAnsi="Times New Roman" w:cs="Times New Roman"/>
          <w:sz w:val="24"/>
          <w:szCs w:val="24"/>
          <w:highlight w:val="none"/>
        </w:rPr>
      </w:pPr>
    </w:p>
    <w:p>
      <w:pPr>
        <w:ind w:firstLine="708"/>
        <w:contextualSpacing/>
        <w:jc w:val="both"/>
        <w:rPr>
          <w:rFonts w:ascii="Times New Roman" w:hAnsi="Times New Roman" w:cs="Times New Roman"/>
          <w:sz w:val="24"/>
          <w:szCs w:val="24"/>
          <w:highlight w:val="none"/>
        </w:rPr>
      </w:pPr>
      <w:r>
        <w:rPr>
          <w:rFonts w:ascii="Times New Roman" w:hAnsi="Times New Roman" w:cs="Times New Roman"/>
          <w:sz w:val="24"/>
          <w:szCs w:val="24"/>
          <w:highlight w:val="none"/>
        </w:rPr>
        <w:t>Bu kanunlar uyarınca yürürlükte olan diğer ikincil düzenlemeler çerçevesinde öngörülen saklama süreleri kadar saklanmaktadır</w:t>
      </w:r>
    </w:p>
    <w:p>
      <w:pPr>
        <w:jc w:val="both"/>
        <w:rPr>
          <w:rFonts w:ascii="Times New Roman" w:hAnsi="Times New Roman" w:cs="Times New Roman"/>
          <w:b/>
          <w:sz w:val="24"/>
          <w:szCs w:val="24"/>
          <w:highlight w:val="none"/>
          <w:u w:val="single"/>
        </w:rPr>
      </w:pPr>
    </w:p>
    <w:p>
      <w:pPr>
        <w:ind w:firstLine="708"/>
        <w:jc w:val="both"/>
        <w:rPr>
          <w:rFonts w:ascii="Times New Roman" w:hAnsi="Times New Roman" w:cs="Times New Roman"/>
          <w:b/>
          <w:sz w:val="24"/>
          <w:szCs w:val="24"/>
          <w:highlight w:val="none"/>
          <w:u w:val="single"/>
        </w:rPr>
      </w:pPr>
      <w:r>
        <w:rPr>
          <w:rFonts w:ascii="Times New Roman" w:hAnsi="Times New Roman" w:cs="Times New Roman"/>
          <w:b/>
          <w:sz w:val="24"/>
          <w:szCs w:val="24"/>
          <w:highlight w:val="none"/>
          <w:u w:val="single"/>
        </w:rPr>
        <w:t>Kişisel Verilerin Toplanma Yöntemleri</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Kişisel verileriniz firmamız ile kurdurunuz diyaloglar ve iletişim kapsamında alınan bilgilerden, </w:t>
      </w:r>
      <w:r>
        <w:rPr>
          <w:rFonts w:ascii="Times New Roman" w:hAnsi="Times New Roman" w:cs="Times New Roman"/>
          <w:b/>
          <w:color w:val="000000" w:themeColor="text1"/>
          <w:sz w:val="24"/>
          <w:szCs w:val="24"/>
          <w:highlight w:val="none"/>
          <w:u w:val="single"/>
          <w14:textFill>
            <w14:solidFill>
              <w14:schemeClr w14:val="tx1"/>
            </w14:solidFill>
          </w14:textFill>
        </w:rPr>
        <w:t xml:space="preserve">akdedilen ön sözleşme ve sözleşme kapsamlarından, </w:t>
      </w:r>
      <w:r>
        <w:rPr>
          <w:rFonts w:ascii="Times New Roman" w:hAnsi="Times New Roman" w:cs="Times New Roman"/>
          <w:color w:val="000000" w:themeColor="text1"/>
          <w:sz w:val="24"/>
          <w:szCs w:val="24"/>
          <w:highlight w:val="none"/>
          <w14:textFill>
            <w14:solidFill>
              <w14:schemeClr w14:val="tx1"/>
            </w14:solidFill>
          </w14:textFill>
        </w:rPr>
        <w:t xml:space="preserve">internet </w:t>
      </w:r>
      <w:r>
        <w:rPr>
          <w:rFonts w:ascii="Times New Roman" w:hAnsi="Times New Roman" w:cs="Times New Roman"/>
          <w:sz w:val="24"/>
          <w:szCs w:val="24"/>
          <w:highlight w:val="none"/>
        </w:rPr>
        <w:t xml:space="preserve">sitesi, elektronik posta, mobil haberleşme, mobil uygulamalar, öneri/şikâyet formu, muhtelif sözleşmeler, mail ve sair iletişim kanallar ile gönderilen bilgi, belge ve başvuru formlarından, internet sitesi çerez uygulamalarından, internet sitesi kapsamında doldurulan ve tarafımıza iletilen formlardan,  güvenlik kameraları ve bunlarla sınırlı olmamak kaydıyla sözlü, yazılı ve elektronik olarak toplanmaktadır. İş bu veriler veri politikamız ve Kurul kararları minvalinde KVKK 5.madde ilkeleri göz önünde bulundurularak elde edilip işlenmektedir. Tüm bu süreçlerde orantılılık ve ölçülülük ilkeleri göz önünde bulundurularak gereksiz veri alımının önüne geçilmesi hedeflenmektedir. </w:t>
      </w:r>
    </w:p>
    <w:p>
      <w:pPr>
        <w:ind w:firstLine="708"/>
        <w:jc w:val="both"/>
        <w:rPr>
          <w:rFonts w:ascii="Times New Roman" w:hAnsi="Times New Roman" w:cs="Times New Roman"/>
          <w:sz w:val="24"/>
          <w:szCs w:val="24"/>
          <w:highlight w:val="none"/>
        </w:rPr>
      </w:pPr>
    </w:p>
    <w:p>
      <w:pPr>
        <w:ind w:firstLine="708"/>
        <w:jc w:val="both"/>
        <w:rPr>
          <w:rFonts w:ascii="Times New Roman" w:hAnsi="Times New Roman" w:cs="Times New Roman"/>
          <w:sz w:val="24"/>
          <w:szCs w:val="24"/>
          <w:highlight w:val="none"/>
        </w:rPr>
      </w:pPr>
    </w:p>
    <w:p>
      <w:pPr>
        <w:ind w:firstLine="708"/>
        <w:jc w:val="both"/>
        <w:rPr>
          <w:rFonts w:ascii="Times New Roman" w:hAnsi="Times New Roman" w:cs="Times New Roman"/>
          <w:sz w:val="24"/>
          <w:szCs w:val="24"/>
          <w:highlight w:val="none"/>
        </w:rPr>
      </w:pPr>
    </w:p>
    <w:p>
      <w:pPr>
        <w:jc w:val="both"/>
        <w:rPr>
          <w:rFonts w:ascii="Times New Roman" w:hAnsi="Times New Roman" w:cs="Times New Roman"/>
          <w:sz w:val="24"/>
          <w:szCs w:val="24"/>
          <w:highlight w:val="none"/>
        </w:rPr>
      </w:pPr>
    </w:p>
    <w:p>
      <w:pPr>
        <w:jc w:val="both"/>
        <w:rPr>
          <w:rFonts w:ascii="Times New Roman" w:hAnsi="Times New Roman" w:cs="Times New Roman"/>
          <w:sz w:val="24"/>
          <w:szCs w:val="24"/>
          <w:highlight w:val="none"/>
        </w:rPr>
      </w:pPr>
    </w:p>
    <w:p>
      <w:pPr>
        <w:jc w:val="both"/>
        <w:rPr>
          <w:rFonts w:ascii="Times New Roman" w:hAnsi="Times New Roman" w:cs="Times New Roman"/>
          <w:sz w:val="24"/>
          <w:szCs w:val="24"/>
          <w:highlight w:val="none"/>
        </w:rPr>
      </w:pPr>
    </w:p>
    <w:p>
      <w:pPr>
        <w:ind w:firstLine="708"/>
        <w:jc w:val="both"/>
        <w:rPr>
          <w:rFonts w:ascii="Times New Roman" w:hAnsi="Times New Roman" w:cs="Times New Roman"/>
          <w:b/>
          <w:sz w:val="24"/>
          <w:szCs w:val="24"/>
          <w:highlight w:val="none"/>
          <w:u w:val="single"/>
        </w:rPr>
      </w:pPr>
      <w:r>
        <w:rPr>
          <w:rFonts w:ascii="Times New Roman" w:hAnsi="Times New Roman" w:cs="Times New Roman"/>
          <w:b/>
          <w:sz w:val="24"/>
          <w:szCs w:val="24"/>
          <w:highlight w:val="none"/>
          <w:u w:val="single"/>
        </w:rPr>
        <w:t>Kişisel Verilerin Aktarılması</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Veri Sorumlusu</w:t>
      </w:r>
      <w:r>
        <w:rPr>
          <w:rFonts w:ascii="Times New Roman" w:hAnsi="Times New Roman" w:eastAsia="Times New Roman" w:cs="Times New Roman"/>
          <w:b/>
          <w:bCs/>
          <w:sz w:val="24"/>
          <w:szCs w:val="24"/>
          <w:highlight w:val="none"/>
        </w:rPr>
        <w:t xml:space="preserve"> </w:t>
      </w:r>
      <w:r>
        <w:rPr>
          <w:rFonts w:hint="default" w:ascii="Calibri" w:hAnsi="Calibri" w:cs="Times New Roman"/>
          <w:b/>
          <w:bCs/>
          <w:color w:val="FF0000"/>
          <w:sz w:val="21"/>
          <w:szCs w:val="21"/>
          <w:highlight w:val="none"/>
          <w:lang w:val="tr-TR"/>
        </w:rPr>
        <w:t xml:space="preserve">OMSED EKMEK VE UNLU MAMÜLLER GIDA SANAYİ VE TİCARET LİMİTED ŞİRKETİ </w:t>
      </w:r>
      <w:r>
        <w:rPr>
          <w:rFonts w:ascii="Times New Roman" w:hAnsi="Times New Roman" w:cs="Times New Roman"/>
          <w:sz w:val="24"/>
          <w:szCs w:val="24"/>
          <w:highlight w:val="none"/>
        </w:rPr>
        <w:t xml:space="preserve"> olarak 6698 sayılı kanunun 4 maddesinde</w:t>
      </w:r>
      <w:r>
        <w:rPr>
          <w:rFonts w:ascii="Times New Roman" w:hAnsi="Times New Roman" w:cs="Times New Roman"/>
          <w:sz w:val="24"/>
          <w:szCs w:val="24"/>
          <w:highlight w:val="none"/>
          <w:vertAlign w:val="superscript"/>
        </w:rPr>
        <w:footnoteReference w:id="0"/>
      </w:r>
      <w:r>
        <w:rPr>
          <w:rFonts w:ascii="Times New Roman" w:hAnsi="Times New Roman" w:cs="Times New Roman"/>
          <w:sz w:val="24"/>
          <w:szCs w:val="24"/>
          <w:highlight w:val="none"/>
        </w:rPr>
        <w:t xml:space="preserve"> ifade olunan ilkeler göz önünde bulundurularak, </w:t>
      </w:r>
    </w:p>
    <w:p>
      <w:pPr>
        <w:numPr>
          <w:ilvl w:val="0"/>
          <w:numId w:val="5"/>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Kanunlarda açıkça öngörülmesi, </w:t>
      </w:r>
    </w:p>
    <w:p>
      <w:pPr>
        <w:numPr>
          <w:ilvl w:val="0"/>
          <w:numId w:val="5"/>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Fiili imkânsızlık nedeniyle rızasını açıklayamayacak durumda bulunan veya rızasına hukuki geçerlilik tanınmayan kişinin kendisinin ya da bir başkasının hayatı veya beden bütünlüğünün korunması için zorunlu olması, </w:t>
      </w:r>
    </w:p>
    <w:p>
      <w:pPr>
        <w:numPr>
          <w:ilvl w:val="0"/>
          <w:numId w:val="5"/>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Bir sözleşmenin kurulması veya ifasıyla doğrudan doğruya ilgili olması kaydıyla, sözleşmenin taraflarına ait kişisel verilerin işlenmesinin gerekli olması, </w:t>
      </w:r>
    </w:p>
    <w:p>
      <w:pPr>
        <w:numPr>
          <w:ilvl w:val="0"/>
          <w:numId w:val="5"/>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Veri sorumlusunun hukuki yükümlülüğünü yerine getirebilmesi için zorunlu olması, İlgili kişinin kendisi tarafından alenileştirilmiş olması, </w:t>
      </w:r>
    </w:p>
    <w:p>
      <w:pPr>
        <w:numPr>
          <w:ilvl w:val="0"/>
          <w:numId w:val="5"/>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Bir hakkın tesisi, kullanılması veya korunması için veri işlemenin zorunlu olması, </w:t>
      </w:r>
    </w:p>
    <w:p>
      <w:pPr>
        <w:numPr>
          <w:ilvl w:val="0"/>
          <w:numId w:val="5"/>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İlgili kişinin temel hak ve özgürlüklerine zarar vermemek kaydıyla, veri sorumlusunun meşru menfaatleri için veri işlenmesinin zorunlu olması, </w:t>
      </w:r>
    </w:p>
    <w:p>
      <w:pPr>
        <w:numPr>
          <w:ilvl w:val="0"/>
          <w:numId w:val="5"/>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Kamu sağlığının korunması, koruyucu hekimlik, tıbbî teşhis, tedavi ve bakım hizmetlerinin yürütülmesi, sağlık hizmetleri ile finansmanının planlanması ve yönetimi, </w:t>
      </w:r>
    </w:p>
    <w:p>
      <w:pPr>
        <w:numPr>
          <w:ilvl w:val="0"/>
          <w:numId w:val="5"/>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Tarafların korunan yüksek menfaatlerine ve temel hak ve özgürlüklerine aykırı olmamak şartıyla şirket meşru menfaatleri (iş faaliyetlerinin yürütülmesi/denetimi, iletişim faaliyetlerinin yürütülmesi), </w:t>
      </w:r>
    </w:p>
    <w:p>
      <w:pPr>
        <w:ind w:firstLine="708"/>
        <w:jc w:val="both"/>
        <w:rPr>
          <w:rFonts w:ascii="Times New Roman" w:hAnsi="Times New Roman" w:cs="Times New Roman"/>
          <w:color w:val="FF0000"/>
          <w:sz w:val="24"/>
          <w:szCs w:val="24"/>
          <w:highlight w:val="none"/>
        </w:rPr>
      </w:pPr>
      <w:r>
        <w:rPr>
          <w:rFonts w:ascii="Times New Roman" w:hAnsi="Times New Roman" w:cs="Times New Roman"/>
          <w:sz w:val="24"/>
          <w:szCs w:val="24"/>
          <w:highlight w:val="none"/>
        </w:rPr>
        <w:t xml:space="preserve">için KVKK’nın 8 ve 9.maddesinde yazan şartlar ve Kurulun belirlediği önlemler alınmak şartıyla üçüncü kişi ve kurumlara aktarımda bulunulabilir. Sair mevzuatlarda yer alan hükümler saklıdır. Veri sorumlusu olarak, üçüncü kişilerin talepleri doğrultusunda menfaatlerinin sağlanmasının yasal olarak zorunlu olması, şirket amaçlarının gerektirmesi yani şirket meşru menfaatlerinin gerektirmesi, kamu kurumlarına karşı yükümlülüklerin yerine getirilmesi, kanuni yükümlülüklerin ifası ve diğer maksatlar doğrultusunda yukarıdaki şartların varlığıyla birlikte kişisel verilerin ve özel nitelikteki kişisel verilerin üçüncü kişilere aktarılabilmesi mümkündür. </w:t>
      </w:r>
      <w:r>
        <w:rPr>
          <w:rFonts w:ascii="Times New Roman" w:hAnsi="Times New Roman" w:cs="Times New Roman"/>
          <w:bCs/>
          <w:sz w:val="24"/>
          <w:szCs w:val="24"/>
          <w:highlight w:val="none"/>
        </w:rPr>
        <w:t xml:space="preserve">Söz konusu veriler şirketimiz ilgili personeli, bağlantılı şirketlerimiz, yurt içi iştiraklerimiz, hizmet aldığımız kuruluşlar, kullandığımız yurt içi ve </w:t>
      </w:r>
      <w:r>
        <w:rPr>
          <w:rFonts w:ascii="Times New Roman" w:hAnsi="Times New Roman" w:cs="Times New Roman"/>
          <w:bCs/>
          <w:sz w:val="24"/>
          <w:szCs w:val="24"/>
          <w:highlight w:val="none"/>
          <w:u w:val="single"/>
        </w:rPr>
        <w:t>yurt dışı</w:t>
      </w:r>
      <w:r>
        <w:rPr>
          <w:rFonts w:ascii="Times New Roman" w:hAnsi="Times New Roman" w:cs="Times New Roman"/>
          <w:bCs/>
          <w:sz w:val="24"/>
          <w:szCs w:val="24"/>
          <w:highlight w:val="none"/>
        </w:rPr>
        <w:t xml:space="preserve"> server (sunucular), veri sorumlusu adına veri işleyen, ölçümleme, hedefleme, profilleme desteği veren kişi ve kuruluşlar, denetim şirketleri iş ve çözüm ortakları, tedarikçiler, kamu ve özel tüzel kişilikleriyle paylaşılabilecektir. Söz konusu bilgilerin yurt dışı serverlara aktarım yapan Mail ve sair iletişim kanallarında kullanılması ve Kurulun 31/05/2019 Tarihli ve 2019/157 sayılı kararı uyarınca KVKK 9/2 fıkrası hükümleri iş bu olay özelinde uygulama bulmaktadır</w:t>
      </w:r>
    </w:p>
    <w:p>
      <w:pPr>
        <w:ind w:firstLine="708"/>
        <w:jc w:val="both"/>
        <w:rPr>
          <w:rFonts w:ascii="Times New Roman" w:hAnsi="Times New Roman" w:cs="Times New Roman"/>
          <w:color w:val="FF0000"/>
          <w:sz w:val="24"/>
          <w:szCs w:val="24"/>
          <w:highlight w:val="none"/>
        </w:rPr>
      </w:pPr>
      <w:r>
        <w:rPr>
          <w:rFonts w:ascii="Times New Roman" w:hAnsi="Times New Roman" w:cs="Times New Roman"/>
          <w:color w:val="FF0000"/>
          <w:sz w:val="24"/>
          <w:szCs w:val="24"/>
          <w:highlight w:val="none"/>
        </w:rPr>
        <w:t xml:space="preserve">Kişisel verilerin şirketimiz faaliyet kapsamı ve ticari menfaatleri kapsamında kişisel verileri yurt dışındaki kamu ve özel tüzel kişilere yasal şartlar minvalinde aktarması mümkündür. Kanun’un 9. maddesine göre, </w:t>
      </w:r>
      <w:r>
        <w:rPr>
          <w:rFonts w:ascii="Times New Roman" w:hAnsi="Times New Roman" w:cs="Times New Roman"/>
          <w:b/>
          <w:color w:val="FF0000"/>
          <w:sz w:val="24"/>
          <w:szCs w:val="24"/>
          <w:highlight w:val="none"/>
          <w:u w:val="single"/>
        </w:rPr>
        <w:t>yurt dışına veri aktarımı;</w:t>
      </w:r>
      <w:r>
        <w:rPr>
          <w:rFonts w:ascii="Times New Roman" w:hAnsi="Times New Roman" w:cs="Times New Roman"/>
          <w:color w:val="FF0000"/>
          <w:sz w:val="24"/>
          <w:szCs w:val="24"/>
          <w:highlight w:val="none"/>
        </w:rPr>
        <w:t xml:space="preserve"> </w:t>
      </w:r>
    </w:p>
    <w:p>
      <w:pPr>
        <w:ind w:firstLine="708"/>
        <w:jc w:val="both"/>
        <w:rPr>
          <w:rFonts w:ascii="Times New Roman" w:hAnsi="Times New Roman" w:cs="Times New Roman"/>
          <w:color w:val="FF0000"/>
          <w:sz w:val="24"/>
          <w:szCs w:val="24"/>
          <w:highlight w:val="none"/>
        </w:rPr>
      </w:pPr>
      <w:r>
        <w:rPr>
          <w:rFonts w:ascii="Times New Roman" w:hAnsi="Times New Roman" w:cs="Times New Roman"/>
          <w:color w:val="FF0000"/>
          <w:sz w:val="24"/>
          <w:szCs w:val="24"/>
          <w:highlight w:val="none"/>
        </w:rPr>
        <w:t xml:space="preserve">• İlgili kişinin açık rızasının bulunması, </w:t>
      </w:r>
    </w:p>
    <w:p>
      <w:pPr>
        <w:ind w:firstLine="708"/>
        <w:jc w:val="both"/>
        <w:rPr>
          <w:rFonts w:ascii="Times New Roman" w:hAnsi="Times New Roman" w:cs="Times New Roman"/>
          <w:color w:val="FF0000"/>
          <w:sz w:val="24"/>
          <w:szCs w:val="24"/>
          <w:highlight w:val="none"/>
        </w:rPr>
      </w:pPr>
      <w:r>
        <w:rPr>
          <w:rFonts w:ascii="Times New Roman" w:hAnsi="Times New Roman" w:cs="Times New Roman"/>
          <w:color w:val="FF0000"/>
          <w:sz w:val="24"/>
          <w:szCs w:val="24"/>
          <w:highlight w:val="none"/>
        </w:rPr>
        <w:t xml:space="preserve">• Kanun’da belirtilen hallerin varlığında (Kanun’un 5. maddesinin 2. fıkrası ile 6. maddesinin 3. fıkrasında belirtilen şartlar) veri aktarılacak ülkede yeterli korumanın bulunması (Kurul tarafından güvenli kabul edilen ülkeler), </w:t>
      </w:r>
    </w:p>
    <w:p>
      <w:pPr>
        <w:ind w:firstLine="708"/>
        <w:jc w:val="both"/>
        <w:rPr>
          <w:rFonts w:ascii="Times New Roman" w:hAnsi="Times New Roman" w:cs="Times New Roman"/>
          <w:color w:val="FF0000"/>
          <w:sz w:val="24"/>
          <w:szCs w:val="24"/>
          <w:highlight w:val="none"/>
        </w:rPr>
      </w:pPr>
      <w:r>
        <w:rPr>
          <w:rFonts w:ascii="Times New Roman" w:hAnsi="Times New Roman" w:cs="Times New Roman"/>
          <w:color w:val="FF0000"/>
          <w:sz w:val="24"/>
          <w:szCs w:val="24"/>
          <w:highlight w:val="none"/>
        </w:rPr>
        <w:t>• Kanun’da belirtilen hallerin varlığında (Kanun’un 5. maddesinin 2. fıkrası ile 6. maddesinin 3. fıkrasında belirtilen şartlar) veri aktarılacak ülkede yeterli korumanın bulunmaması halinde (Kurul tarafından güvenli kabul edilmeyen ülkeler), yeterli korumanın yazılı olarak taahhüt edilmesi ve Kurul’un izninin bulunması durumlarında gerçekleştirilebilir.</w:t>
      </w:r>
    </w:p>
    <w:p>
      <w:pPr>
        <w:jc w:val="both"/>
        <w:rPr>
          <w:rFonts w:ascii="Times New Roman" w:hAnsi="Times New Roman" w:cs="Times New Roman"/>
          <w:sz w:val="24"/>
          <w:szCs w:val="24"/>
          <w:highlight w:val="none"/>
        </w:rPr>
      </w:pPr>
    </w:p>
    <w:p>
      <w:pPr>
        <w:ind w:firstLine="708"/>
        <w:jc w:val="both"/>
        <w:rPr>
          <w:rFonts w:ascii="Times New Roman" w:hAnsi="Times New Roman" w:cs="Times New Roman"/>
          <w:b/>
          <w:sz w:val="24"/>
          <w:szCs w:val="24"/>
          <w:highlight w:val="none"/>
          <w:u w:val="single"/>
        </w:rPr>
      </w:pPr>
      <w:r>
        <w:rPr>
          <w:rFonts w:ascii="Times New Roman" w:hAnsi="Times New Roman" w:cs="Times New Roman"/>
          <w:b/>
          <w:sz w:val="24"/>
          <w:szCs w:val="24"/>
          <w:highlight w:val="none"/>
          <w:u w:val="single"/>
        </w:rPr>
        <w:t>Kişisel Verilerin Saklanması ve İmha Politikası</w:t>
      </w:r>
    </w:p>
    <w:p>
      <w:pPr>
        <w:ind w:firstLine="708"/>
        <w:jc w:val="both"/>
        <w:rPr>
          <w:rFonts w:ascii="Times New Roman" w:hAnsi="Times New Roman" w:eastAsia="Calibri" w:cs="Times New Roman"/>
          <w:b/>
          <w:sz w:val="24"/>
          <w:szCs w:val="24"/>
          <w:highlight w:val="none"/>
        </w:rPr>
      </w:pPr>
      <w:r>
        <w:rPr>
          <w:rFonts w:ascii="Times New Roman" w:hAnsi="Times New Roman" w:cs="Times New Roman"/>
          <w:sz w:val="24"/>
          <w:szCs w:val="24"/>
          <w:highlight w:val="none"/>
        </w:rPr>
        <w:t xml:space="preserve">Kişisel verileriniz müşteri ve firma ilişkimiz devam ettiği sürece saklanacak olup, söz konusu akdi veya sair hukuki ilişkinin sona </w:t>
      </w:r>
      <w:r>
        <w:rPr>
          <w:rFonts w:ascii="Times New Roman" w:hAnsi="Times New Roman" w:cs="Times New Roman"/>
          <w:color w:val="FF0000"/>
          <w:sz w:val="24"/>
          <w:szCs w:val="24"/>
          <w:highlight w:val="none"/>
        </w:rPr>
        <w:t>ermesine müteakip 10 (on) y</w:t>
      </w:r>
      <w:r>
        <w:rPr>
          <w:rFonts w:hint="eastAsia" w:ascii="Times New Roman" w:hAnsi="Times New Roman" w:cs="Times New Roman"/>
          <w:color w:val="FF0000"/>
          <w:sz w:val="24"/>
          <w:szCs w:val="24"/>
          <w:highlight w:val="none"/>
        </w:rPr>
        <w:t>ı</w:t>
      </w:r>
      <w:r>
        <w:rPr>
          <w:rFonts w:ascii="Times New Roman" w:hAnsi="Times New Roman" w:cs="Times New Roman"/>
          <w:color w:val="FF0000"/>
          <w:sz w:val="24"/>
          <w:szCs w:val="24"/>
          <w:highlight w:val="none"/>
        </w:rPr>
        <w:t xml:space="preserve">l boyunca saklanacaktır. 29029 Sayılı ve 13.06.2014 Tarihli Resmi Gazetede Yayınlanan Satış Sonrası Hizmetler Yönetmeliği ekli liste uyarınca listedeki bazı mallar açısından tamir, satış sonrası montaj, bakım ve onarım hizmetleri bakımından işlemlere ilişkin veriler 15 yıl boyunca saklanabilecektir. Çerez ve LOG kayıtlarına ilişkin veriler ise en fazla 5651 Sayılı İnternet Kanunu uyarınca 2 yıl boyunca muhafaza edilecektir. </w:t>
      </w:r>
      <w:r>
        <w:rPr>
          <w:rFonts w:ascii="Times New Roman" w:hAnsi="Times New Roman" w:cs="Times New Roman"/>
          <w:sz w:val="24"/>
          <w:szCs w:val="24"/>
          <w:highlight w:val="none"/>
        </w:rPr>
        <w:t xml:space="preserve">Saklama süresinin bitiminden sonraki ilk imha döneminde, veri sorumlusu tarafından münhasıran bu işe tahsisli personel tarafından Kişisel Verilerin Korunması Kanunu ve ilgili yönetmelikler kapsamındaki yöntemler ile elektronik ortamda tutulan veriler silinerek yahut anonim hale getirilerek, diğer veriler ise yakılarak imha edilecektir. İş bu imha işlemleri tutanak altına alınacaktır. Söz konusu imha ve saklanma politikalarına ilişkin detaylı açıklamalara </w:t>
      </w:r>
      <w:r>
        <w:rPr>
          <w:rFonts w:ascii="Times New Roman" w:hAnsi="Times New Roman" w:eastAsia="Calibri" w:cs="Times New Roman"/>
          <w:sz w:val="24"/>
          <w:szCs w:val="24"/>
          <w:highlight w:val="none"/>
        </w:rPr>
        <w:t>https://</w:t>
      </w:r>
      <w:r>
        <w:rPr>
          <w:rFonts w:hint="default" w:ascii="Times New Roman" w:hAnsi="Times New Roman" w:eastAsia="Calibri" w:cs="Times New Roman"/>
          <w:sz w:val="24"/>
          <w:szCs w:val="24"/>
          <w:highlight w:val="none"/>
          <w:lang w:val="tr-TR"/>
        </w:rPr>
        <w:t>................................</w:t>
      </w:r>
      <w:r>
        <w:rPr>
          <w:rFonts w:ascii="Times New Roman" w:hAnsi="Times New Roman" w:cs="Times New Roman"/>
          <w:sz w:val="24"/>
          <w:szCs w:val="24"/>
          <w:highlight w:val="none"/>
        </w:rPr>
        <w:t xml:space="preserve"> uzantılı linkten ulaşılabilir.</w:t>
      </w:r>
    </w:p>
    <w:p>
      <w:pPr>
        <w:ind w:firstLine="708"/>
        <w:jc w:val="both"/>
        <w:rPr>
          <w:rFonts w:ascii="Times New Roman" w:hAnsi="Times New Roman" w:cs="Times New Roman"/>
          <w:sz w:val="24"/>
          <w:szCs w:val="24"/>
          <w:highlight w:val="none"/>
        </w:rPr>
      </w:pPr>
    </w:p>
    <w:p>
      <w:pPr>
        <w:jc w:val="both"/>
        <w:rPr>
          <w:rFonts w:ascii="Times New Roman" w:hAnsi="Times New Roman" w:cs="Times New Roman"/>
          <w:b/>
          <w:sz w:val="24"/>
          <w:szCs w:val="24"/>
          <w:highlight w:val="none"/>
          <w:u w:val="single"/>
        </w:rPr>
      </w:pPr>
      <w:r>
        <w:rPr>
          <w:rFonts w:ascii="Times New Roman" w:hAnsi="Times New Roman" w:cs="Times New Roman"/>
          <w:sz w:val="24"/>
          <w:szCs w:val="24"/>
          <w:highlight w:val="none"/>
        </w:rPr>
        <w:tab/>
      </w:r>
      <w:r>
        <w:rPr>
          <w:rFonts w:ascii="Times New Roman" w:hAnsi="Times New Roman" w:cs="Times New Roman"/>
          <w:b/>
          <w:sz w:val="24"/>
          <w:szCs w:val="24"/>
          <w:highlight w:val="none"/>
          <w:u w:val="single"/>
        </w:rPr>
        <w:t>İlgili Kişi Hakları</w:t>
      </w:r>
    </w:p>
    <w:p>
      <w:pPr>
        <w:jc w:val="both"/>
        <w:rPr>
          <w:rFonts w:ascii="Times New Roman" w:hAnsi="Times New Roman" w:cs="Times New Roman"/>
          <w:b/>
          <w:sz w:val="24"/>
          <w:szCs w:val="24"/>
          <w:highlight w:val="none"/>
        </w:rPr>
      </w:pPr>
      <w:r>
        <w:rPr>
          <w:rFonts w:ascii="Times New Roman" w:hAnsi="Times New Roman" w:cs="Times New Roman"/>
          <w:sz w:val="24"/>
          <w:szCs w:val="24"/>
          <w:highlight w:val="none"/>
        </w:rPr>
        <w:tab/>
      </w:r>
      <w:r>
        <w:rPr>
          <w:rFonts w:ascii="Times New Roman" w:hAnsi="Times New Roman" w:cs="Times New Roman"/>
          <w:sz w:val="24"/>
          <w:szCs w:val="24"/>
          <w:highlight w:val="none"/>
        </w:rPr>
        <w:t xml:space="preserve">Verisi işlenen ilgili kişi olarak haklarınız </w:t>
      </w:r>
      <w:r>
        <w:rPr>
          <w:rFonts w:ascii="Times New Roman" w:hAnsi="Times New Roman" w:cs="Times New Roman"/>
          <w:b/>
          <w:sz w:val="24"/>
          <w:szCs w:val="24"/>
          <w:highlight w:val="none"/>
        </w:rPr>
        <w:t>6698 sayılı kanunun 11.maddesinde şu şekilde kaleme alınmıştır;</w:t>
      </w:r>
    </w:p>
    <w:p>
      <w:pPr>
        <w:numPr>
          <w:ilvl w:val="0"/>
          <w:numId w:val="6"/>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Hakkınızda kişisel veri işleyip işlemediğimizi öğrenebilir, eğer işliyorsak veya işlemişsek, buna ilişkin bilgi talep edebilirsiniz.</w:t>
      </w:r>
    </w:p>
    <w:p>
      <w:pPr>
        <w:numPr>
          <w:ilvl w:val="0"/>
          <w:numId w:val="6"/>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Kişisel verilerinizin işlenme amacını ve bunların amacına uygun kullanılıp kullanılmadığı öğrenebilirsiniz.</w:t>
      </w:r>
    </w:p>
    <w:p>
      <w:pPr>
        <w:numPr>
          <w:ilvl w:val="0"/>
          <w:numId w:val="6"/>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Kişisel verilerinizin yurt içi veya yurt dışına aktarılıp aktarılmadığını ve kimlere aktarıldığını öğrenebilirsiniz.</w:t>
      </w:r>
    </w:p>
    <w:p>
      <w:pPr>
        <w:numPr>
          <w:ilvl w:val="0"/>
          <w:numId w:val="6"/>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Yanlış ve eksik kişisel verilerinizin düzeltilmesini ve bu verilerin aktarıldığı veya aktarılmış olabileceği alıcıların bilgilendirilmesini talep edebilirsiniz.</w:t>
      </w:r>
    </w:p>
    <w:p>
      <w:pPr>
        <w:numPr>
          <w:ilvl w:val="0"/>
          <w:numId w:val="6"/>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Kişisel verilerinizin KVKK madde 7’de öngörülen şartlar çerçevesinde imha edilmesini (silinmesini, yok edilmesini veya anonim hale getirilmesini) talep edebilirsiniz. Ancak imha talebinizi değerlendirerek hangi yöntemin uygun olduğu somut olayın koşullarına göre tarafımızca değerlendirilecektir. Bu bağlamda seçtiğimiz imha yöntemini neden seçtiğimiz ile ilgili bizden her zaman bilgi talep edebilirsiniz.</w:t>
      </w:r>
    </w:p>
    <w:p>
      <w:pPr>
        <w:numPr>
          <w:ilvl w:val="0"/>
          <w:numId w:val="6"/>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Kişisel verilerinizin aktarıldığı veya aktarılabileceği üçüncü kişilerin söz konusu imha talebiniz ile ilgili bilgilendirilmesini talep edebilirsiniz.</w:t>
      </w:r>
    </w:p>
    <w:p>
      <w:pPr>
        <w:numPr>
          <w:ilvl w:val="0"/>
          <w:numId w:val="6"/>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Münhasıran bir otomatik sistem kullanılarak oluşturulmuş kişisel veri analizinizin sonuçlarına bu sonuçlar çıkarlarınıza aykırıysa itiraz edebilirsiniz.</w:t>
      </w:r>
    </w:p>
    <w:p>
      <w:pPr>
        <w:numPr>
          <w:ilvl w:val="0"/>
          <w:numId w:val="6"/>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Kişisel verilerinizin kanuna aykırı olarak işlenmesi sebebiyle zarara uğramanız halinde zararın giderilmesini talep edebilirsiniz.</w:t>
      </w: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r>
        <w:rPr>
          <w:rFonts w:ascii="Times New Roman" w:hAnsi="Times New Roman" w:cs="Times New Roman"/>
          <w:sz w:val="24"/>
          <w:szCs w:val="24"/>
          <w:highlight w:val="none"/>
        </w:rPr>
        <w:tab/>
      </w:r>
      <w:r>
        <w:rPr>
          <w:rFonts w:ascii="Times New Roman" w:hAnsi="Times New Roman" w:cs="Times New Roman"/>
          <w:sz w:val="24"/>
          <w:szCs w:val="24"/>
          <w:highlight w:val="none"/>
        </w:rPr>
        <w:t>Kişisel Ver İhlaline Konu Başvurunuzda yer alan talepleriniz, talebin niteliğine göre en geç otuz gün içinde</w:t>
      </w:r>
      <w:r>
        <w:rPr>
          <w:rFonts w:ascii="Times New Roman" w:hAnsi="Times New Roman" w:cs="Times New Roman"/>
          <w:sz w:val="24"/>
          <w:szCs w:val="24"/>
          <w:highlight w:val="none"/>
          <w:vertAlign w:val="superscript"/>
        </w:rPr>
        <w:footnoteReference w:id="1"/>
      </w:r>
      <w:r>
        <w:rPr>
          <w:rFonts w:ascii="Times New Roman" w:hAnsi="Times New Roman" w:cs="Times New Roman"/>
          <w:sz w:val="24"/>
          <w:szCs w:val="24"/>
          <w:highlight w:val="none"/>
        </w:rPr>
        <w:t xml:space="preserve"> ücretsiz olarak sonuçlandırılacaktır. Ancak, işlemin Şirket için ayrıca bir maliyeti gerektirmesi hâlinde, Kişisel Verileri Koruma Kurulu tarafından Veri Sorumlusuna Başvuru Usul Ve Esasları Hakkında Tebliğ’de belirlenen tarifedeki ücret alınabilecektir. </w:t>
      </w: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    </w:t>
      </w:r>
      <w:r>
        <w:rPr>
          <w:rFonts w:ascii="Times New Roman" w:hAnsi="Times New Roman" w:cs="Times New Roman"/>
          <w:sz w:val="24"/>
          <w:szCs w:val="24"/>
          <w:highlight w:val="none"/>
        </w:rPr>
        <w:tab/>
      </w:r>
      <w:r>
        <w:rPr>
          <w:rFonts w:ascii="Times New Roman" w:hAnsi="Times New Roman" w:cs="Times New Roman"/>
          <w:sz w:val="24"/>
          <w:szCs w:val="24"/>
          <w:highlight w:val="none"/>
        </w:rPr>
        <w:t>Kişisel verilerinizin işlenmesi ile ilgili hususlarda başvurunuzu Şirketin internet adresinde bulunan başvuru formunu doldurarak veya Veri Sorumlusuna Başvuru Usul Ve Esasları Hakkında Tebliğ ’in 5. Maddesinde belirtilen usul ve esaslara uymak kaydı ile aşağıdaki yöntemlerle yapabilirsiniz:</w:t>
      </w:r>
    </w:p>
    <w:p>
      <w:pPr>
        <w:jc w:val="both"/>
        <w:rPr>
          <w:rFonts w:ascii="Times New Roman" w:hAnsi="Times New Roman" w:cs="Times New Roman"/>
          <w:sz w:val="24"/>
          <w:szCs w:val="24"/>
          <w:highlight w:val="none"/>
        </w:rPr>
      </w:pPr>
    </w:p>
    <w:p>
      <w:pPr>
        <w:numPr>
          <w:ilvl w:val="0"/>
          <w:numId w:val="7"/>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Yazılı ve imzalı olarak noter veya iadeli taahhütlü olarak</w:t>
      </w:r>
    </w:p>
    <w:p>
      <w:pPr>
        <w:numPr>
          <w:ilvl w:val="0"/>
          <w:numId w:val="7"/>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Kayıtlı elektronik posta (KEP) adresinizden göndereceğiniz e-posta ile</w:t>
      </w:r>
    </w:p>
    <w:p>
      <w:pPr>
        <w:numPr>
          <w:ilvl w:val="0"/>
          <w:numId w:val="7"/>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Güvenli elektronik imza veya mobil imza ile</w:t>
      </w:r>
    </w:p>
    <w:p>
      <w:pPr>
        <w:numPr>
          <w:ilvl w:val="0"/>
          <w:numId w:val="7"/>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Mail adresine yapacağınız bildirim ile</w:t>
      </w:r>
    </w:p>
    <w:p>
      <w:pPr>
        <w:numPr>
          <w:ilvl w:val="0"/>
          <w:numId w:val="7"/>
        </w:numPr>
        <w:jc w:val="both"/>
        <w:rPr>
          <w:rFonts w:ascii="Times New Roman" w:hAnsi="Times New Roman" w:cs="Times New Roman"/>
          <w:sz w:val="24"/>
          <w:szCs w:val="24"/>
          <w:highlight w:val="none"/>
        </w:rPr>
      </w:pPr>
      <w:r>
        <w:rPr>
          <w:rFonts w:hint="default" w:ascii="Calibri" w:hAnsi="Calibri" w:cs="Times New Roman"/>
          <w:b/>
          <w:bCs/>
          <w:color w:val="FF0000"/>
          <w:sz w:val="21"/>
          <w:szCs w:val="21"/>
          <w:highlight w:val="none"/>
          <w:lang w:val="tr-TR"/>
        </w:rPr>
        <w:t xml:space="preserve">0312 341 33 19  </w:t>
      </w:r>
      <w:r>
        <w:rPr>
          <w:rFonts w:ascii="Times New Roman" w:hAnsi="Times New Roman" w:cs="Times New Roman"/>
          <w:sz w:val="24"/>
          <w:szCs w:val="24"/>
          <w:highlight w:val="none"/>
        </w:rPr>
        <w:t xml:space="preserve">numaralı hatta yapacağınız bildirim ile </w:t>
      </w:r>
    </w:p>
    <w:p>
      <w:pPr>
        <w:jc w:val="both"/>
        <w:rPr>
          <w:rFonts w:ascii="Times New Roman" w:hAnsi="Times New Roman" w:cs="Times New Roman"/>
          <w:sz w:val="24"/>
          <w:szCs w:val="24"/>
          <w:highlight w:val="none"/>
        </w:rPr>
      </w:pP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    Yukarıdaki bildirimler için size verilen kayıt numaralarının dosya ve işlem takibi açısından kaybedilmemesinde fayda olup tarafımıza yapılan bildirimlere aynı yöntem veya iadeli taahhütlü olarak geri bildirimde bulunabilecektir. </w:t>
      </w:r>
    </w:p>
    <w:p>
      <w:pPr>
        <w:jc w:val="both"/>
        <w:rPr>
          <w:rFonts w:ascii="Times New Roman" w:hAnsi="Times New Roman" w:cs="Times New Roman"/>
          <w:sz w:val="24"/>
          <w:szCs w:val="24"/>
          <w:highlight w:val="none"/>
        </w:rPr>
      </w:pP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    BAŞVURULARINI YAPABİLMENİZ İÇİN GEREKLİ VERİ SORUMLUSU BİLGİLERİ AŞAĞIDAKİ GİBİDİR; </w:t>
      </w:r>
    </w:p>
    <w:p>
      <w:pPr>
        <w:rPr>
          <w:rFonts w:hint="default" w:ascii="Calibri" w:hAnsi="Calibri" w:eastAsia="Times New Roman" w:cs="Arial"/>
          <w:b/>
          <w:bCs/>
          <w:color w:val="FF0000"/>
          <w:sz w:val="21"/>
          <w:szCs w:val="21"/>
          <w:highlight w:val="none"/>
          <w:lang w:eastAsia="tr-TR"/>
        </w:rPr>
      </w:pPr>
    </w:p>
    <w:p>
      <w:pPr>
        <w:ind w:firstLine="420" w:firstLineChars="0"/>
        <w:rPr>
          <w:rFonts w:hint="default" w:ascii="Calibri" w:hAnsi="Calibri" w:cs="Times New Roman"/>
          <w:b/>
          <w:bCs/>
          <w:color w:val="FF0000"/>
          <w:sz w:val="21"/>
          <w:szCs w:val="21"/>
          <w:highlight w:val="none"/>
          <w:lang w:val="tr-TR"/>
        </w:rPr>
      </w:pPr>
      <w:r>
        <w:rPr>
          <w:rFonts w:hint="default" w:ascii="Calibri" w:hAnsi="Calibri" w:cs="Times New Roman"/>
          <w:b/>
          <w:bCs/>
          <w:color w:val="FF0000"/>
          <w:sz w:val="21"/>
          <w:szCs w:val="21"/>
          <w:highlight w:val="none"/>
        </w:rPr>
        <w:t>Unvan :</w:t>
      </w:r>
      <w:r>
        <w:rPr>
          <w:rFonts w:hint="default" w:ascii="Calibri" w:hAnsi="Calibri" w:cs="Times New Roman"/>
          <w:b/>
          <w:bCs/>
          <w:color w:val="FF0000"/>
          <w:sz w:val="21"/>
          <w:szCs w:val="21"/>
          <w:highlight w:val="none"/>
          <w:lang w:val="tr-TR"/>
        </w:rPr>
        <w:t xml:space="preserve"> OMSED EKMEK VE UNLU MAMÜLLER GIDA SANAYİ VE TİCARET LİMİTED ŞİRKETİ </w:t>
      </w:r>
    </w:p>
    <w:p>
      <w:pPr>
        <w:ind w:firstLine="420" w:firstLineChars="0"/>
        <w:jc w:val="both"/>
        <w:rPr>
          <w:rFonts w:hint="default" w:ascii="Calibri" w:hAnsi="Calibri" w:cs="Times New Roman"/>
          <w:b/>
          <w:bCs/>
          <w:color w:val="FF0000"/>
          <w:sz w:val="21"/>
          <w:szCs w:val="21"/>
          <w:highlight w:val="none"/>
          <w:lang w:val="tr-TR"/>
        </w:rPr>
      </w:pPr>
      <w:r>
        <w:rPr>
          <w:rFonts w:hint="default" w:ascii="Calibri" w:hAnsi="Calibri" w:cs="Times New Roman"/>
          <w:b/>
          <w:bCs/>
          <w:color w:val="FF0000"/>
          <w:sz w:val="21"/>
          <w:szCs w:val="21"/>
          <w:highlight w:val="none"/>
        </w:rPr>
        <w:t xml:space="preserve">Mersis </w:t>
      </w:r>
      <w:r>
        <w:rPr>
          <w:rFonts w:hint="default" w:ascii="Calibri" w:hAnsi="Calibri" w:cs="Times New Roman"/>
          <w:b/>
          <w:bCs/>
          <w:color w:val="FF0000"/>
          <w:sz w:val="21"/>
          <w:szCs w:val="21"/>
          <w:highlight w:val="none"/>
          <w:lang w:val="tr-TR"/>
        </w:rPr>
        <w:t>No / Vergi No</w:t>
      </w:r>
      <w:r>
        <w:rPr>
          <w:rFonts w:hint="default" w:ascii="Calibri" w:hAnsi="Calibri" w:cs="Times New Roman"/>
          <w:b/>
          <w:bCs/>
          <w:color w:val="FF0000"/>
          <w:sz w:val="21"/>
          <w:szCs w:val="21"/>
          <w:highlight w:val="none"/>
        </w:rPr>
        <w:t xml:space="preserve"> :</w:t>
      </w:r>
      <w:r>
        <w:rPr>
          <w:rFonts w:hint="default" w:ascii="Calibri" w:hAnsi="Calibri" w:cs="Times New Roman"/>
          <w:b/>
          <w:bCs/>
          <w:color w:val="FF0000"/>
          <w:sz w:val="21"/>
          <w:szCs w:val="21"/>
          <w:highlight w:val="none"/>
          <w:lang w:val="tr-TR"/>
        </w:rPr>
        <w:t xml:space="preserve"> 9519199615137550   </w:t>
      </w:r>
    </w:p>
    <w:p>
      <w:pPr>
        <w:ind w:firstLine="420" w:firstLineChars="0"/>
        <w:jc w:val="both"/>
        <w:rPr>
          <w:rFonts w:hint="default" w:ascii="Calibri" w:hAnsi="Calibri" w:cs="Times New Roman"/>
          <w:b/>
          <w:bCs/>
          <w:color w:val="FF0000"/>
          <w:sz w:val="21"/>
          <w:szCs w:val="21"/>
          <w:highlight w:val="none"/>
          <w:lang w:val="tr-TR"/>
        </w:rPr>
      </w:pPr>
      <w:r>
        <w:rPr>
          <w:rFonts w:hint="default" w:ascii="Calibri" w:hAnsi="Calibri" w:cs="Times New Roman"/>
          <w:b/>
          <w:bCs/>
          <w:color w:val="FF0000"/>
          <w:sz w:val="21"/>
          <w:szCs w:val="21"/>
          <w:highlight w:val="none"/>
        </w:rPr>
        <w:t xml:space="preserve">E-mail </w:t>
      </w:r>
      <w:r>
        <w:rPr>
          <w:rFonts w:hint="default" w:ascii="Calibri" w:hAnsi="Calibri" w:cs="Times New Roman"/>
          <w:b/>
          <w:bCs/>
          <w:color w:val="FF0000"/>
          <w:sz w:val="21"/>
          <w:szCs w:val="21"/>
          <w:highlight w:val="none"/>
          <w:lang w:val="tr-TR"/>
        </w:rPr>
        <w:t>A</w:t>
      </w:r>
      <w:r>
        <w:rPr>
          <w:rFonts w:hint="default" w:ascii="Calibri" w:hAnsi="Calibri" w:cs="Times New Roman"/>
          <w:b/>
          <w:bCs/>
          <w:color w:val="FF0000"/>
          <w:sz w:val="21"/>
          <w:szCs w:val="21"/>
          <w:highlight w:val="none"/>
        </w:rPr>
        <w:t>dresi :</w:t>
      </w:r>
      <w:r>
        <w:rPr>
          <w:rFonts w:hint="default" w:ascii="Calibri" w:hAnsi="Calibri" w:cs="Times New Roman"/>
          <w:b/>
          <w:bCs/>
          <w:color w:val="FF0000"/>
          <w:sz w:val="21"/>
          <w:szCs w:val="21"/>
          <w:highlight w:val="none"/>
          <w:lang w:val="tr-TR"/>
        </w:rPr>
        <w:t xml:space="preserve"> </w:t>
      </w:r>
      <w:r>
        <w:rPr>
          <w:rFonts w:hint="default" w:ascii="Calibri" w:hAnsi="Calibri" w:cs="Times New Roman"/>
          <w:b/>
          <w:bCs/>
          <w:strike w:val="0"/>
          <w:dstrike w:val="0"/>
          <w:color w:val="FF0000"/>
          <w:sz w:val="21"/>
          <w:szCs w:val="21"/>
          <w:highlight w:val="none"/>
          <w:u w:val="none"/>
          <w:lang w:val="tr-TR"/>
        </w:rPr>
        <w:fldChar w:fldCharType="begin"/>
      </w:r>
      <w:r>
        <w:rPr>
          <w:rFonts w:hint="default" w:ascii="Calibri" w:hAnsi="Calibri" w:cs="Times New Roman"/>
          <w:b/>
          <w:bCs/>
          <w:strike w:val="0"/>
          <w:dstrike w:val="0"/>
          <w:color w:val="FF0000"/>
          <w:sz w:val="21"/>
          <w:szCs w:val="21"/>
          <w:highlight w:val="none"/>
          <w:u w:val="none"/>
          <w:lang w:val="tr-TR"/>
        </w:rPr>
        <w:instrText xml:space="preserve"> HYPERLINK "mailto:gamze.isler@betaofis.com.tr" </w:instrText>
      </w:r>
      <w:r>
        <w:rPr>
          <w:rFonts w:hint="default" w:ascii="Calibri" w:hAnsi="Calibri" w:cs="Times New Roman"/>
          <w:b/>
          <w:bCs/>
          <w:strike w:val="0"/>
          <w:dstrike w:val="0"/>
          <w:color w:val="FF0000"/>
          <w:sz w:val="21"/>
          <w:szCs w:val="21"/>
          <w:highlight w:val="none"/>
          <w:u w:val="none"/>
          <w:lang w:val="tr-TR"/>
        </w:rPr>
        <w:fldChar w:fldCharType="separate"/>
      </w:r>
      <w:r>
        <w:rPr>
          <w:rStyle w:val="8"/>
          <w:rFonts w:hint="default" w:ascii="Calibri" w:hAnsi="Calibri" w:cs="Times New Roman"/>
          <w:b/>
          <w:bCs/>
          <w:strike w:val="0"/>
          <w:dstrike w:val="0"/>
          <w:color w:val="FF0000"/>
          <w:sz w:val="21"/>
          <w:szCs w:val="21"/>
          <w:highlight w:val="none"/>
          <w:u w:val="none"/>
          <w:lang w:val="tr-TR"/>
        </w:rPr>
        <w:t>info</w:t>
      </w:r>
      <w:r>
        <w:rPr>
          <w:rStyle w:val="8"/>
          <w:rFonts w:hint="default" w:ascii="Calibri" w:hAnsi="Calibri" w:cs="Times New Roman"/>
          <w:b/>
          <w:bCs/>
          <w:strike w:val="0"/>
          <w:dstrike w:val="0"/>
          <w:color w:val="FF0000"/>
          <w:sz w:val="21"/>
          <w:szCs w:val="21"/>
          <w:highlight w:val="none"/>
          <w:u w:val="none"/>
        </w:rPr>
        <w:t>@</w:t>
      </w:r>
      <w:r>
        <w:rPr>
          <w:rStyle w:val="8"/>
          <w:rFonts w:hint="default" w:ascii="Calibri" w:hAnsi="Calibri" w:cs="Times New Roman"/>
          <w:b/>
          <w:bCs/>
          <w:strike w:val="0"/>
          <w:dstrike w:val="0"/>
          <w:color w:val="FF0000"/>
          <w:sz w:val="21"/>
          <w:szCs w:val="21"/>
          <w:highlight w:val="none"/>
          <w:u w:val="none"/>
          <w:lang w:val="tr-TR"/>
        </w:rPr>
        <w:t>omsed</w:t>
      </w:r>
      <w:r>
        <w:rPr>
          <w:rStyle w:val="8"/>
          <w:rFonts w:hint="default" w:ascii="Calibri" w:hAnsi="Calibri" w:cs="Times New Roman"/>
          <w:b/>
          <w:bCs/>
          <w:strike w:val="0"/>
          <w:dstrike w:val="0"/>
          <w:color w:val="FF0000"/>
          <w:sz w:val="21"/>
          <w:szCs w:val="21"/>
          <w:highlight w:val="none"/>
          <w:u w:val="none"/>
        </w:rPr>
        <w:t>.com</w:t>
      </w:r>
      <w:r>
        <w:rPr>
          <w:rFonts w:hint="default" w:ascii="Calibri" w:hAnsi="Calibri" w:cs="Times New Roman"/>
          <w:b/>
          <w:bCs/>
          <w:strike w:val="0"/>
          <w:dstrike w:val="0"/>
          <w:color w:val="FF0000"/>
          <w:sz w:val="21"/>
          <w:szCs w:val="21"/>
          <w:highlight w:val="none"/>
          <w:u w:val="none"/>
          <w:lang w:val="tr-TR"/>
        </w:rPr>
        <w:fldChar w:fldCharType="end"/>
      </w:r>
      <w:r>
        <w:rPr>
          <w:rFonts w:hint="default" w:ascii="Calibri" w:hAnsi="Calibri" w:cs="Times New Roman"/>
          <w:b/>
          <w:bCs/>
          <w:strike w:val="0"/>
          <w:dstrike w:val="0"/>
          <w:color w:val="FF0000"/>
          <w:sz w:val="21"/>
          <w:szCs w:val="21"/>
          <w:highlight w:val="none"/>
          <w:u w:val="none"/>
          <w:lang w:val="tr-TR"/>
        </w:rPr>
        <w:t xml:space="preserve">.tr </w:t>
      </w:r>
    </w:p>
    <w:p>
      <w:pPr>
        <w:ind w:firstLine="420" w:firstLineChars="0"/>
        <w:jc w:val="both"/>
        <w:rPr>
          <w:rFonts w:hint="default" w:ascii="Calibri" w:hAnsi="Calibri" w:cs="Times New Roman"/>
          <w:b/>
          <w:bCs/>
          <w:color w:val="FF0000"/>
          <w:sz w:val="21"/>
          <w:szCs w:val="21"/>
          <w:highlight w:val="none"/>
          <w:lang w:val="tr-TR"/>
        </w:rPr>
      </w:pPr>
      <w:r>
        <w:rPr>
          <w:rFonts w:hint="default" w:ascii="Calibri" w:hAnsi="Calibri" w:cs="Times New Roman"/>
          <w:b/>
          <w:bCs/>
          <w:color w:val="FF0000"/>
          <w:sz w:val="21"/>
          <w:szCs w:val="21"/>
          <w:highlight w:val="none"/>
        </w:rPr>
        <w:t xml:space="preserve">Posta Adresi: </w:t>
      </w:r>
      <w:r>
        <w:rPr>
          <w:rFonts w:hint="default" w:ascii="Calibri" w:hAnsi="Calibri" w:cs="Times New Roman"/>
          <w:b/>
          <w:bCs/>
          <w:color w:val="FF0000"/>
          <w:sz w:val="21"/>
          <w:szCs w:val="21"/>
          <w:highlight w:val="none"/>
          <w:lang w:val="tr-TR"/>
        </w:rPr>
        <w:t>Ergazi Mah. 1695. Cad. No: 34 ABC Yenimahalle/</w:t>
      </w:r>
      <w:r>
        <w:rPr>
          <w:rFonts w:hint="default" w:ascii="Calibri" w:hAnsi="Calibri" w:cs="Times New Roman"/>
          <w:b/>
          <w:bCs/>
          <w:color w:val="FF0000"/>
          <w:sz w:val="21"/>
          <w:szCs w:val="21"/>
          <w:highlight w:val="none"/>
        </w:rPr>
        <w:t>ANKARA</w:t>
      </w:r>
      <w:r>
        <w:rPr>
          <w:rFonts w:hint="default" w:ascii="Calibri" w:hAnsi="Calibri" w:cs="Times New Roman"/>
          <w:b/>
          <w:bCs/>
          <w:color w:val="FF0000"/>
          <w:sz w:val="21"/>
          <w:szCs w:val="21"/>
          <w:highlight w:val="none"/>
          <w:lang w:val="tr-TR"/>
        </w:rPr>
        <w:t xml:space="preserve"> </w:t>
      </w:r>
    </w:p>
    <w:p>
      <w:pPr>
        <w:ind w:firstLine="420" w:firstLineChars="0"/>
        <w:jc w:val="both"/>
        <w:rPr>
          <w:rFonts w:hint="default" w:ascii="Calibri" w:hAnsi="Calibri" w:cs="Times New Roman"/>
          <w:b/>
          <w:bCs/>
          <w:color w:val="FF0000"/>
          <w:sz w:val="21"/>
          <w:szCs w:val="21"/>
          <w:highlight w:val="none"/>
          <w:lang w:val="tr-TR"/>
        </w:rPr>
      </w:pPr>
      <w:r>
        <w:rPr>
          <w:rFonts w:hint="default" w:ascii="Calibri" w:hAnsi="Calibri" w:cs="Times New Roman"/>
          <w:b/>
          <w:bCs/>
          <w:color w:val="FF0000"/>
          <w:sz w:val="21"/>
          <w:szCs w:val="21"/>
          <w:highlight w:val="none"/>
        </w:rPr>
        <w:t xml:space="preserve">Tel: </w:t>
      </w:r>
      <w:r>
        <w:rPr>
          <w:rFonts w:hint="default" w:ascii="Calibri" w:hAnsi="Calibri" w:cs="Times New Roman"/>
          <w:b/>
          <w:bCs/>
          <w:color w:val="FF0000"/>
          <w:sz w:val="21"/>
          <w:szCs w:val="21"/>
          <w:highlight w:val="none"/>
          <w:lang w:val="tr-TR"/>
        </w:rPr>
        <w:t xml:space="preserve">0312 341 33 19 </w:t>
      </w:r>
    </w:p>
    <w:p>
      <w:pPr>
        <w:ind w:firstLine="708"/>
        <w:jc w:val="both"/>
        <w:rPr>
          <w:rFonts w:ascii="Times New Roman" w:hAnsi="Times New Roman" w:cs="Times New Roman"/>
          <w:sz w:val="24"/>
          <w:szCs w:val="24"/>
          <w:highlight w:val="none"/>
        </w:rPr>
      </w:pPr>
    </w:p>
    <w:p>
      <w:pPr>
        <w:ind w:firstLine="708"/>
        <w:jc w:val="both"/>
        <w:rPr>
          <w:rFonts w:ascii="Times New Roman" w:hAnsi="Times New Roman" w:cs="Times New Roman"/>
          <w:b/>
          <w:sz w:val="24"/>
          <w:szCs w:val="24"/>
          <w:highlight w:val="none"/>
          <w:u w:val="single"/>
        </w:rPr>
      </w:pPr>
      <w:r>
        <w:rPr>
          <w:rFonts w:ascii="Times New Roman" w:hAnsi="Times New Roman" w:cs="Times New Roman"/>
          <w:b/>
          <w:sz w:val="24"/>
          <w:szCs w:val="24"/>
          <w:highlight w:val="none"/>
          <w:u w:val="single"/>
        </w:rPr>
        <w:t>Diğer Açıklamalar</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Söz konusu politikalar kapsamında bir değişiklik olduğunda bunlar ilan suretiyle tarafınıza bildirilecek olup eski politikaların onaylı suretleri 3 (üç) yıl süreyle tutulacaktır. </w:t>
      </w: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ab/>
      </w:r>
      <w:r>
        <w:rPr>
          <w:rFonts w:ascii="Times New Roman" w:hAnsi="Times New Roman" w:cs="Times New Roman"/>
          <w:sz w:val="24"/>
          <w:szCs w:val="24"/>
          <w:highlight w:val="none"/>
        </w:rPr>
        <w:t xml:space="preserve">Şirket, Kanunda yapılan değişiklikler nedeniyle, Kurum kararları uyarınca ya da sektördeki ya da bilişim alanındaki gelişmeler doğrultusunda Kişisel Verilerin İşlenmesi ve Korunması Politikasında ya da işbu Kişisel Veri Saklama ve İmha Politikasında değişiklik yapma hakkını saklı tutar.  </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İşbu Kişisel Veri Saklama ve İmha Politikasında yapılan değişiklikler derhal metne işlenir ve değişikliklere ilişkin açıklamalar politikanın sonunda açıklanır.</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Söz konusu veriler usul ve yasalara aykırı olarak elde edilmesi halinde KVKK 12.madde uyarınca en kısa sürede kurula bildirilecektir. En kısa süreden anlaşılması gereken</w:t>
      </w:r>
      <w:r>
        <w:rPr>
          <w:rFonts w:ascii="Times New Roman" w:hAnsi="Times New Roman" w:cs="Times New Roman"/>
          <w:sz w:val="24"/>
          <w:szCs w:val="24"/>
          <w:highlight w:val="none"/>
          <w:vertAlign w:val="superscript"/>
        </w:rPr>
        <w:footnoteReference w:id="2"/>
      </w:r>
      <w:r>
        <w:rPr>
          <w:rFonts w:ascii="Times New Roman" w:hAnsi="Times New Roman" w:cs="Times New Roman"/>
          <w:sz w:val="24"/>
          <w:szCs w:val="24"/>
          <w:highlight w:val="none"/>
        </w:rPr>
        <w:t xml:space="preserve"> 72 saattir. </w:t>
      </w:r>
    </w:p>
    <w:p>
      <w:pPr>
        <w:jc w:val="both"/>
        <w:rPr>
          <w:rFonts w:ascii="Times New Roman" w:hAnsi="Times New Roman" w:cs="Times New Roman"/>
          <w:b/>
          <w:bCs/>
          <w:sz w:val="24"/>
          <w:szCs w:val="24"/>
          <w:highlight w:val="none"/>
          <w:u w:val="single"/>
        </w:rPr>
      </w:pPr>
    </w:p>
    <w:p>
      <w:pPr>
        <w:jc w:val="both"/>
        <w:rPr>
          <w:rFonts w:ascii="Times New Roman" w:hAnsi="Times New Roman" w:cs="Times New Roman"/>
          <w:b/>
          <w:bCs/>
          <w:sz w:val="24"/>
          <w:szCs w:val="24"/>
          <w:highlight w:val="none"/>
          <w:u w:val="single"/>
        </w:rPr>
      </w:pPr>
    </w:p>
    <w:p>
      <w:pPr>
        <w:jc w:val="both"/>
        <w:rPr>
          <w:rFonts w:ascii="Times New Roman" w:hAnsi="Times New Roman" w:cs="Times New Roman"/>
          <w:b/>
          <w:bCs/>
          <w:sz w:val="24"/>
          <w:szCs w:val="24"/>
          <w:highlight w:val="none"/>
          <w:u w:val="single"/>
        </w:rPr>
      </w:pPr>
    </w:p>
    <w:p>
      <w:pPr>
        <w:ind w:firstLine="708"/>
        <w:jc w:val="both"/>
        <w:rPr>
          <w:rFonts w:ascii="Times New Roman" w:hAnsi="Times New Roman" w:cs="Times New Roman"/>
          <w:b/>
          <w:bCs/>
          <w:sz w:val="24"/>
          <w:szCs w:val="24"/>
          <w:highlight w:val="none"/>
          <w:u w:val="single"/>
        </w:rPr>
      </w:pPr>
      <w:r>
        <w:rPr>
          <w:rFonts w:ascii="Times New Roman" w:hAnsi="Times New Roman" w:cs="Times New Roman"/>
          <w:b/>
          <w:bCs/>
          <w:sz w:val="24"/>
          <w:szCs w:val="24"/>
          <w:highlight w:val="none"/>
          <w:u w:val="single"/>
        </w:rPr>
        <w:t>Güncelleme ve Uyum</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Şirket, Kanun’da yapılan değişiklikler nedeniyle, KVK Kurulu kararları uyarınca ya da sektördeki ya da bilişim alanındaki gelişmeler doğrultusunda işbu Politika ve bu Politika’ya bağlı ve ilişkili diğer politikalarda değişiklik yapma hakkını saklı tutar.</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İşbu Politika’da yapılan değişiklikler derhal metne işlenir ve değişikliklere ilişkin açıklamalar Politika’nın sonunda açıklanır.</w:t>
      </w:r>
    </w:p>
    <w:p>
      <w:pPr>
        <w:jc w:val="both"/>
        <w:rPr>
          <w:rFonts w:hint="default" w:ascii="Times New Roman" w:hAnsi="Times New Roman" w:eastAsia="Calibri" w:cs="Times New Roman"/>
          <w:b/>
          <w:bCs/>
          <w:sz w:val="24"/>
          <w:szCs w:val="24"/>
          <w:highlight w:val="none"/>
          <w:lang w:val="tr-TR"/>
        </w:rPr>
      </w:pPr>
      <w:r>
        <w:rPr>
          <w:rFonts w:ascii="Times New Roman" w:hAnsi="Times New Roman" w:cs="Times New Roman"/>
          <w:b/>
          <w:sz w:val="24"/>
          <w:szCs w:val="24"/>
          <w:highlight w:val="none"/>
        </w:rPr>
        <w:t xml:space="preserve">Firmamıza yapabileceğiniz şikayet formuna, KVK Kurumuna yapabileceğiniz şikayet formuna ve İş bu aydınlatma metni ve KVKK Politikalarına şu </w:t>
      </w:r>
      <w:r>
        <w:rPr>
          <w:rFonts w:ascii="Times New Roman" w:hAnsi="Times New Roman" w:cs="Times New Roman"/>
          <w:b/>
          <w:color w:val="FF0000"/>
          <w:sz w:val="24"/>
          <w:szCs w:val="24"/>
          <w:highlight w:val="none"/>
        </w:rPr>
        <w:t>linkten/linklerden</w:t>
      </w:r>
      <w:r>
        <w:rPr>
          <w:rFonts w:ascii="Times New Roman" w:hAnsi="Times New Roman" w:cs="Times New Roman"/>
          <w:b/>
          <w:sz w:val="24"/>
          <w:szCs w:val="24"/>
          <w:highlight w:val="none"/>
        </w:rPr>
        <w:t xml:space="preserve">; </w:t>
      </w:r>
      <w:r>
        <w:rPr>
          <w:rFonts w:ascii="Times New Roman" w:hAnsi="Times New Roman" w:eastAsia="Calibri" w:cs="Times New Roman"/>
          <w:b/>
          <w:bCs/>
          <w:sz w:val="24"/>
          <w:szCs w:val="24"/>
          <w:highlight w:val="none"/>
        </w:rPr>
        <w:t>https://</w:t>
      </w:r>
      <w:r>
        <w:rPr>
          <w:rFonts w:hint="default" w:ascii="Times New Roman" w:hAnsi="Times New Roman" w:eastAsia="Calibri" w:cs="Times New Roman"/>
          <w:b/>
          <w:bCs/>
          <w:sz w:val="24"/>
          <w:szCs w:val="24"/>
          <w:highlight w:val="none"/>
          <w:lang w:val="tr-TR"/>
        </w:rPr>
        <w:t>......................</w:t>
      </w:r>
    </w:p>
    <w:p>
      <w:pPr>
        <w:ind w:firstLine="708"/>
        <w:jc w:val="both"/>
        <w:rPr>
          <w:rFonts w:ascii="Times New Roman" w:hAnsi="Times New Roman" w:cs="Times New Roman"/>
          <w:b/>
          <w:sz w:val="28"/>
          <w:szCs w:val="28"/>
          <w:highlight w:val="none"/>
        </w:rPr>
      </w:pPr>
    </w:p>
    <w:p>
      <w:pPr>
        <w:ind w:firstLine="708"/>
        <w:jc w:val="both"/>
        <w:rPr>
          <w:rFonts w:ascii="Times New Roman" w:hAnsi="Times New Roman" w:cs="Times New Roman"/>
          <w:b/>
          <w:sz w:val="24"/>
          <w:szCs w:val="24"/>
          <w:highlight w:val="none"/>
        </w:rPr>
      </w:pPr>
      <w:r>
        <w:rPr>
          <w:rFonts w:ascii="Times New Roman" w:hAnsi="Times New Roman" w:cs="Times New Roman"/>
          <w:b/>
          <w:sz w:val="24"/>
          <w:szCs w:val="24"/>
          <w:highlight w:val="none"/>
        </w:rPr>
        <w:t xml:space="preserve">ulaşabilirsiniz. </w:t>
      </w:r>
    </w:p>
    <w:p>
      <w:pPr>
        <w:jc w:val="both"/>
        <w:rPr>
          <w:rFonts w:ascii="Times New Roman" w:hAnsi="Times New Roman" w:cs="Times New Roman"/>
          <w:sz w:val="24"/>
          <w:szCs w:val="24"/>
          <w:highlight w:val="none"/>
        </w:rPr>
      </w:pPr>
    </w:p>
    <w:bookmarkEnd w:id="2"/>
    <w:sectPr>
      <w:headerReference r:id="rId5" w:type="default"/>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pPr>
        <w:spacing w:before="0" w:after="0" w:line="259" w:lineRule="auto"/>
      </w:pPr>
      <w:r>
        <w:separator/>
      </w:r>
    </w:p>
  </w:footnote>
  <w:footnote w:type="continuationSeparator" w:id="7">
    <w:p>
      <w:pPr>
        <w:spacing w:before="0" w:after="0" w:line="259" w:lineRule="auto"/>
      </w:pPr>
      <w:r>
        <w:continuationSeparator/>
      </w:r>
    </w:p>
  </w:footnote>
  <w:footnote w:id="0">
    <w:p>
      <w:pPr>
        <w:pStyle w:val="6"/>
        <w:jc w:val="both"/>
        <w:rPr>
          <w:rFonts w:ascii="Times New Roman" w:hAnsi="Times New Roman" w:cs="Times New Roman"/>
        </w:rPr>
      </w:pPr>
      <w:r>
        <w:rPr>
          <w:rStyle w:val="5"/>
          <w:rFonts w:ascii="Times New Roman" w:hAnsi="Times New Roman" w:cs="Times New Roman"/>
        </w:rPr>
        <w:footnoteRef/>
      </w:r>
      <w:r>
        <w:rPr>
          <w:rFonts w:ascii="Times New Roman" w:hAnsi="Times New Roman" w:cs="Times New Roman"/>
        </w:rPr>
        <w:t xml:space="preserve"> a) Hukuka ve dürüstlük kurallarına uygun olma.</w:t>
      </w:r>
    </w:p>
    <w:p>
      <w:pPr>
        <w:pStyle w:val="6"/>
        <w:jc w:val="both"/>
        <w:rPr>
          <w:rFonts w:ascii="Times New Roman" w:hAnsi="Times New Roman" w:cs="Times New Roman"/>
        </w:rPr>
      </w:pPr>
      <w:r>
        <w:rPr>
          <w:rFonts w:ascii="Times New Roman" w:hAnsi="Times New Roman" w:cs="Times New Roman"/>
        </w:rPr>
        <w:t xml:space="preserve">  b) Doğru ve gerektiğinde güncel olma. </w:t>
      </w:r>
    </w:p>
    <w:p>
      <w:pPr>
        <w:pStyle w:val="6"/>
        <w:jc w:val="both"/>
        <w:rPr>
          <w:rFonts w:ascii="Times New Roman" w:hAnsi="Times New Roman" w:cs="Times New Roman"/>
        </w:rPr>
      </w:pPr>
      <w:r>
        <w:rPr>
          <w:rFonts w:ascii="Times New Roman" w:hAnsi="Times New Roman" w:cs="Times New Roman"/>
        </w:rPr>
        <w:t xml:space="preserve">  c) Belirli, açık ve meşru amaçlar için işlenme. </w:t>
      </w:r>
    </w:p>
    <w:p>
      <w:pPr>
        <w:pStyle w:val="6"/>
        <w:jc w:val="both"/>
        <w:rPr>
          <w:rFonts w:ascii="Times New Roman" w:hAnsi="Times New Roman" w:cs="Times New Roman"/>
        </w:rPr>
      </w:pPr>
      <w:r>
        <w:rPr>
          <w:rFonts w:ascii="Times New Roman" w:hAnsi="Times New Roman" w:cs="Times New Roman"/>
        </w:rPr>
        <w:t xml:space="preserve">  ç) İşlendikleri amaçla bağlantılı, sınırlı ve ölçülü olma. </w:t>
      </w:r>
    </w:p>
    <w:p>
      <w:pPr>
        <w:pStyle w:val="6"/>
        <w:jc w:val="both"/>
      </w:pPr>
      <w:r>
        <w:rPr>
          <w:rFonts w:ascii="Times New Roman" w:hAnsi="Times New Roman" w:cs="Times New Roman"/>
        </w:rPr>
        <w:t xml:space="preserve">  d) İlgili mevzuatta öngörülen veya işlendikleri amaç için gerekli olan süre kadar muhafaza edilme</w:t>
      </w:r>
      <w:r>
        <w:t>.</w:t>
      </w:r>
    </w:p>
    <w:p>
      <w:pPr>
        <w:pStyle w:val="6"/>
        <w:jc w:val="both"/>
      </w:pPr>
    </w:p>
  </w:footnote>
  <w:footnote w:id="1">
    <w:p>
      <w:pPr>
        <w:pStyle w:val="6"/>
        <w:jc w:val="both"/>
        <w:rPr>
          <w:rFonts w:ascii="Times New Roman" w:hAnsi="Times New Roman" w:cs="Times New Roman"/>
        </w:rPr>
      </w:pPr>
      <w:r>
        <w:rPr>
          <w:rStyle w:val="5"/>
          <w:rFonts w:ascii="Times New Roman" w:hAnsi="Times New Roman" w:cs="Times New Roman"/>
        </w:rPr>
        <w:footnoteRef/>
      </w:r>
      <w:r>
        <w:rPr>
          <w:rFonts w:ascii="Times New Roman" w:hAnsi="Times New Roman" w:cs="Times New Roman"/>
        </w:rPr>
        <w:t xml:space="preserve"> Veri Sorumlusuna Başvuru ve Kurula Şikayet Sürelerinin Hesaplanmasına İlişkin Kişisel Verileri Koruma Kurulunun 24.01.2019 tarih ve 2019/9 sayılı Kararında şu ilkelere yer verilmiştir:</w:t>
      </w:r>
    </w:p>
    <w:p>
      <w:pPr>
        <w:pStyle w:val="6"/>
        <w:jc w:val="both"/>
        <w:rPr>
          <w:rFonts w:ascii="Times New Roman" w:hAnsi="Times New Roman" w:cs="Times New Roman"/>
        </w:rPr>
      </w:pPr>
    </w:p>
    <w:p>
      <w:pPr>
        <w:pStyle w:val="6"/>
        <w:numPr>
          <w:ilvl w:val="0"/>
          <w:numId w:val="1"/>
        </w:numPr>
        <w:jc w:val="both"/>
        <w:rPr>
          <w:rFonts w:ascii="Times New Roman" w:hAnsi="Times New Roman" w:cs="Times New Roman"/>
        </w:rPr>
      </w:pPr>
      <w:r>
        <w:rPr>
          <w:rFonts w:ascii="Times New Roman" w:hAnsi="Times New Roman" w:cs="Times New Roman"/>
        </w:rPr>
        <w:t>İlgili kişi tarafından yapılan başvuruya veri sorumlusunca 30 gün içinde bir cevap verilmesi halinde ilgili kişinin veri sorumlusunun cevabını müteakip 30 gün içerisinde şikâyette bulunabileceği, bu itibarla söz konusu hallerde ilgili kişinin veri sorumlusuna başvurduğu tarihten itibaren 60 günlük süresinin bulunmadığı,</w:t>
      </w:r>
    </w:p>
    <w:p>
      <w:pPr>
        <w:pStyle w:val="6"/>
        <w:ind w:left="720"/>
        <w:jc w:val="both"/>
        <w:rPr>
          <w:rFonts w:ascii="Times New Roman" w:hAnsi="Times New Roman" w:cs="Times New Roman"/>
        </w:rPr>
      </w:pPr>
    </w:p>
    <w:p>
      <w:pPr>
        <w:pStyle w:val="6"/>
        <w:numPr>
          <w:ilvl w:val="0"/>
          <w:numId w:val="1"/>
        </w:numPr>
        <w:jc w:val="both"/>
        <w:rPr>
          <w:rFonts w:ascii="Times New Roman" w:hAnsi="Times New Roman" w:cs="Times New Roman"/>
        </w:rPr>
      </w:pPr>
      <w:r>
        <w:rPr>
          <w:rFonts w:ascii="Times New Roman" w:hAnsi="Times New Roman" w:cs="Times New Roman"/>
        </w:rPr>
        <w:t>İlgili kişi tarafından yapılan başvuruya veri sorumlusunca bir cevap verilmediği durumda ise ilgili kişinin veri sorumlusuna başvurduğu tarihten itibaren 60 gün içinde Kurula şikâyette bulunabileceği,</w:t>
      </w:r>
    </w:p>
    <w:p>
      <w:pPr>
        <w:pStyle w:val="6"/>
        <w:ind w:left="720"/>
        <w:jc w:val="both"/>
        <w:rPr>
          <w:rFonts w:ascii="Times New Roman" w:hAnsi="Times New Roman" w:cs="Times New Roman"/>
        </w:rPr>
      </w:pPr>
    </w:p>
    <w:p>
      <w:pPr>
        <w:pStyle w:val="6"/>
        <w:numPr>
          <w:ilvl w:val="0"/>
          <w:numId w:val="1"/>
        </w:numPr>
        <w:jc w:val="both"/>
        <w:rPr>
          <w:rFonts w:ascii="Times New Roman" w:hAnsi="Times New Roman" w:cs="Times New Roman"/>
        </w:rPr>
      </w:pPr>
      <w:r>
        <w:rPr>
          <w:rFonts w:ascii="Times New Roman" w:hAnsi="Times New Roman" w:cs="Times New Roman"/>
        </w:rPr>
        <w:t>İlgili kişi tarafından yapılan başvuruya veri sorumlusunca Kanunda tanınan 30 günlük süre sonrasında bir cevap verilmesi halinde ilgili kişinin, Kanunda veri sorumlusuna tanınan 30 günlük süre sonrasında verilecek cevabı beklemekle yükümlü olmadığı ve veri sorumlusuna tanınan sürenin dolması ile birlikte Kurula şikâyette bulunabileceği göz önüne alınarak, ilgili kişinin veri sorumlusunun kendisine cevap verdiği tarihten itibaren 30 gün değil, veri sorumlusuna başvurduğu tarihten itibaren 60 gün içinde Kurula şikâyette bulunabileceği, hususlarının Kişisel Verileri Koruma Kurulunun 24.01.2019 tarih ve 2019/9 sayılı Kararı ile kamuoyuna duyurulması uygun görülmüştür.</w:t>
      </w:r>
    </w:p>
    <w:p>
      <w:pPr>
        <w:pStyle w:val="6"/>
      </w:pPr>
    </w:p>
    <w:p>
      <w:pPr>
        <w:pStyle w:val="6"/>
      </w:pPr>
    </w:p>
  </w:footnote>
  <w:footnote w:id="2">
    <w:p>
      <w:pPr>
        <w:pStyle w:val="6"/>
        <w:jc w:val="both"/>
        <w:rPr>
          <w:rFonts w:ascii="Times New Roman" w:hAnsi="Times New Roman" w:cs="Times New Roman"/>
        </w:rPr>
      </w:pPr>
      <w:r>
        <w:rPr>
          <w:rStyle w:val="5"/>
          <w:rFonts w:ascii="Times New Roman" w:hAnsi="Times New Roman" w:cs="Times New Roman"/>
        </w:rPr>
        <w:footnoteRef/>
      </w:r>
      <w:r>
        <w:rPr>
          <w:rFonts w:ascii="Times New Roman" w:hAnsi="Times New Roman" w:cs="Times New Roman"/>
        </w:rPr>
        <w:t xml:space="preserve">       Kişisel Verileri Koruma Kurulunun 24.01.2019 tarih ve 2019/10 sayılı Kararı ile;</w:t>
      </w:r>
    </w:p>
    <w:p>
      <w:pPr>
        <w:pStyle w:val="6"/>
        <w:jc w:val="both"/>
        <w:rPr>
          <w:rFonts w:ascii="Times New Roman" w:hAnsi="Times New Roman" w:cs="Times New Roman"/>
        </w:rPr>
      </w:pPr>
    </w:p>
    <w:p>
      <w:pPr>
        <w:pStyle w:val="6"/>
        <w:jc w:val="both"/>
        <w:rPr>
          <w:rFonts w:ascii="Times New Roman" w:hAnsi="Times New Roman" w:cs="Times New Roman"/>
        </w:rPr>
      </w:pPr>
      <w:r>
        <w:rPr>
          <w:rFonts w:ascii="Times New Roman" w:hAnsi="Times New Roman" w:cs="Times New Roman"/>
        </w:rPr>
        <w:t xml:space="preserve">Kanunun 12 nci maddesinin (5) numaralı fıkrasının </w:t>
      </w:r>
      <w:r>
        <w:rPr>
          <w:rFonts w:ascii="Times New Roman" w:hAnsi="Times New Roman" w:cs="Times New Roman"/>
          <w:i/>
        </w:rPr>
        <w:t>“İşlenen kişisel verilerin kanuni olmayan yollarla başkaları tarafından elde edilmesi hâlinde, veri sorumlusu bu durumu en kısa sürede ilgilisine ve Kurula bildirir….”</w:t>
      </w:r>
      <w:r>
        <w:rPr>
          <w:rFonts w:ascii="Times New Roman" w:hAnsi="Times New Roman" w:cs="Times New Roman"/>
        </w:rPr>
        <w:t xml:space="preserve"> hükmünde yer alan </w:t>
      </w:r>
      <w:r>
        <w:rPr>
          <w:rFonts w:ascii="Times New Roman" w:hAnsi="Times New Roman" w:cs="Times New Roman"/>
          <w:i/>
        </w:rPr>
        <w:t>“en kısa sürede”</w:t>
      </w:r>
      <w:r>
        <w:rPr>
          <w:rFonts w:ascii="Times New Roman" w:hAnsi="Times New Roman" w:cs="Times New Roman"/>
        </w:rPr>
        <w:t xml:space="preserve"> ifadesinin 72 saat olarak yorumlanmasına ve bu kapsamda veri sorumlusunun bu durumu öğrendiği tarihten itibaren gecikmeksizin ve en geç 72 saat içinde Kurula bildirmesine, veri sorumlusunca söz konusu veri ihlalinden etkilenen kişilerin belirlenmesini müteakip ilgili kişilere de makul olan en kısa süre içerisinde, ilgili kişinin iletişim adresine ulaşılabiliyorsa doğrudan, ulaşılamıyorsa veri sorumlusunun kendi web sitesi üzerinden yayımlanması gibi uygun yöntemlerle bildirim yapılmasına,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t>FORM NO: A5</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407CB6"/>
    <w:multiLevelType w:val="multilevel"/>
    <w:tmpl w:val="0A407CB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1A806656"/>
    <w:multiLevelType w:val="multilevel"/>
    <w:tmpl w:val="1A80665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C5C0379"/>
    <w:multiLevelType w:val="multilevel"/>
    <w:tmpl w:val="2C5C0379"/>
    <w:lvl w:ilvl="0" w:tentative="0">
      <w:start w:val="1"/>
      <w:numFmt w:val="bullet"/>
      <w:lvlText w:val=""/>
      <w:lvlJc w:val="left"/>
      <w:pPr>
        <w:tabs>
          <w:tab w:val="left" w:pos="720"/>
        </w:tabs>
        <w:ind w:left="720" w:hanging="360"/>
      </w:pPr>
      <w:rPr>
        <w:rFonts w:hint="default" w:ascii="Wingdings" w:hAnsi="Wingdings"/>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5614084F"/>
    <w:multiLevelType w:val="multilevel"/>
    <w:tmpl w:val="5614084F"/>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5BCD1247"/>
    <w:multiLevelType w:val="multilevel"/>
    <w:tmpl w:val="5BCD1247"/>
    <w:lvl w:ilvl="0" w:tentative="0">
      <w:start w:val="1"/>
      <w:numFmt w:val="bullet"/>
      <w:lvlText w:val=""/>
      <w:lvlJc w:val="left"/>
      <w:pPr>
        <w:ind w:left="1068" w:hanging="360"/>
      </w:pPr>
      <w:rPr>
        <w:rFonts w:hint="default" w:ascii="Wingdings" w:hAnsi="Wingdings"/>
      </w:rPr>
    </w:lvl>
    <w:lvl w:ilvl="1" w:tentative="0">
      <w:start w:val="1"/>
      <w:numFmt w:val="bullet"/>
      <w:lvlText w:val="o"/>
      <w:lvlJc w:val="left"/>
      <w:pPr>
        <w:ind w:left="1788" w:hanging="360"/>
      </w:pPr>
      <w:rPr>
        <w:rFonts w:hint="default" w:ascii="Courier New" w:hAnsi="Courier New" w:cs="Courier New"/>
      </w:rPr>
    </w:lvl>
    <w:lvl w:ilvl="2" w:tentative="0">
      <w:start w:val="1"/>
      <w:numFmt w:val="bullet"/>
      <w:lvlText w:val=""/>
      <w:lvlJc w:val="left"/>
      <w:pPr>
        <w:ind w:left="2508" w:hanging="360"/>
      </w:pPr>
      <w:rPr>
        <w:rFonts w:hint="default" w:ascii="Wingdings" w:hAnsi="Wingdings"/>
      </w:rPr>
    </w:lvl>
    <w:lvl w:ilvl="3" w:tentative="0">
      <w:start w:val="1"/>
      <w:numFmt w:val="bullet"/>
      <w:lvlText w:val=""/>
      <w:lvlJc w:val="left"/>
      <w:pPr>
        <w:ind w:left="3228" w:hanging="360"/>
      </w:pPr>
      <w:rPr>
        <w:rFonts w:hint="default" w:ascii="Symbol" w:hAnsi="Symbol"/>
      </w:rPr>
    </w:lvl>
    <w:lvl w:ilvl="4" w:tentative="0">
      <w:start w:val="1"/>
      <w:numFmt w:val="bullet"/>
      <w:lvlText w:val="o"/>
      <w:lvlJc w:val="left"/>
      <w:pPr>
        <w:ind w:left="3948" w:hanging="360"/>
      </w:pPr>
      <w:rPr>
        <w:rFonts w:hint="default" w:ascii="Courier New" w:hAnsi="Courier New" w:cs="Courier New"/>
      </w:rPr>
    </w:lvl>
    <w:lvl w:ilvl="5" w:tentative="0">
      <w:start w:val="1"/>
      <w:numFmt w:val="bullet"/>
      <w:lvlText w:val=""/>
      <w:lvlJc w:val="left"/>
      <w:pPr>
        <w:ind w:left="4668" w:hanging="360"/>
      </w:pPr>
      <w:rPr>
        <w:rFonts w:hint="default" w:ascii="Wingdings" w:hAnsi="Wingdings"/>
      </w:rPr>
    </w:lvl>
    <w:lvl w:ilvl="6" w:tentative="0">
      <w:start w:val="1"/>
      <w:numFmt w:val="bullet"/>
      <w:lvlText w:val=""/>
      <w:lvlJc w:val="left"/>
      <w:pPr>
        <w:ind w:left="5388" w:hanging="360"/>
      </w:pPr>
      <w:rPr>
        <w:rFonts w:hint="default" w:ascii="Symbol" w:hAnsi="Symbol"/>
      </w:rPr>
    </w:lvl>
    <w:lvl w:ilvl="7" w:tentative="0">
      <w:start w:val="1"/>
      <w:numFmt w:val="bullet"/>
      <w:lvlText w:val="o"/>
      <w:lvlJc w:val="left"/>
      <w:pPr>
        <w:ind w:left="6108" w:hanging="360"/>
      </w:pPr>
      <w:rPr>
        <w:rFonts w:hint="default" w:ascii="Courier New" w:hAnsi="Courier New" w:cs="Courier New"/>
      </w:rPr>
    </w:lvl>
    <w:lvl w:ilvl="8" w:tentative="0">
      <w:start w:val="1"/>
      <w:numFmt w:val="bullet"/>
      <w:lvlText w:val=""/>
      <w:lvlJc w:val="left"/>
      <w:pPr>
        <w:ind w:left="6828" w:hanging="360"/>
      </w:pPr>
      <w:rPr>
        <w:rFonts w:hint="default" w:ascii="Wingdings" w:hAnsi="Wingdings"/>
      </w:rPr>
    </w:lvl>
  </w:abstractNum>
  <w:abstractNum w:abstractNumId="5">
    <w:nsid w:val="5DF265D3"/>
    <w:multiLevelType w:val="multilevel"/>
    <w:tmpl w:val="5DF265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77721087"/>
    <w:multiLevelType w:val="multilevel"/>
    <w:tmpl w:val="7772108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2"/>
  </w:num>
  <w:num w:numId="2">
    <w:abstractNumId w:val="3"/>
  </w:num>
  <w:num w:numId="3">
    <w:abstractNumId w:val="1"/>
  </w:num>
  <w:num w:numId="4">
    <w:abstractNumId w:val="5"/>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cumentProtection w:enforcement="0"/>
  <w:defaultTabStop w:val="708"/>
  <w:hyphenationZone w:val="425"/>
  <w:characterSpacingControl w:val="doNotCompress"/>
  <w:footnotePr>
    <w:footnote w:id="6"/>
    <w:footnote w:id="7"/>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07D"/>
    <w:rsid w:val="00097DCD"/>
    <w:rsid w:val="000A42FC"/>
    <w:rsid w:val="00102495"/>
    <w:rsid w:val="001119E6"/>
    <w:rsid w:val="00116107"/>
    <w:rsid w:val="00164823"/>
    <w:rsid w:val="001B1876"/>
    <w:rsid w:val="001B504E"/>
    <w:rsid w:val="001B68AF"/>
    <w:rsid w:val="002357B9"/>
    <w:rsid w:val="00273DB0"/>
    <w:rsid w:val="00294067"/>
    <w:rsid w:val="00295D89"/>
    <w:rsid w:val="002C1910"/>
    <w:rsid w:val="002F5B72"/>
    <w:rsid w:val="00305A7D"/>
    <w:rsid w:val="00326276"/>
    <w:rsid w:val="0033507D"/>
    <w:rsid w:val="003B39DE"/>
    <w:rsid w:val="003C6732"/>
    <w:rsid w:val="004067DD"/>
    <w:rsid w:val="00452D22"/>
    <w:rsid w:val="00481823"/>
    <w:rsid w:val="005474AA"/>
    <w:rsid w:val="005E223A"/>
    <w:rsid w:val="00645278"/>
    <w:rsid w:val="00647A52"/>
    <w:rsid w:val="006A132D"/>
    <w:rsid w:val="00727502"/>
    <w:rsid w:val="00745669"/>
    <w:rsid w:val="007552C1"/>
    <w:rsid w:val="007609BA"/>
    <w:rsid w:val="007B4316"/>
    <w:rsid w:val="008206AB"/>
    <w:rsid w:val="00884128"/>
    <w:rsid w:val="008A1624"/>
    <w:rsid w:val="008C2333"/>
    <w:rsid w:val="00901030"/>
    <w:rsid w:val="00964332"/>
    <w:rsid w:val="00991196"/>
    <w:rsid w:val="009A0F56"/>
    <w:rsid w:val="009D6FAB"/>
    <w:rsid w:val="009F2511"/>
    <w:rsid w:val="00A83ED9"/>
    <w:rsid w:val="00B141E2"/>
    <w:rsid w:val="00B50283"/>
    <w:rsid w:val="00BB2217"/>
    <w:rsid w:val="00BF527F"/>
    <w:rsid w:val="00C00C20"/>
    <w:rsid w:val="00C62E04"/>
    <w:rsid w:val="00CA7D89"/>
    <w:rsid w:val="00CF5FB4"/>
    <w:rsid w:val="00D712EE"/>
    <w:rsid w:val="00E7498C"/>
    <w:rsid w:val="00EE757A"/>
    <w:rsid w:val="00F813B3"/>
    <w:rsid w:val="00F86138"/>
    <w:rsid w:val="00FD7683"/>
    <w:rsid w:val="12405868"/>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tr-TR" w:eastAsia="en-US" w:bidi="ar-SA"/>
    </w:rPr>
  </w:style>
  <w:style w:type="character" w:default="1" w:styleId="2">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13"/>
    <w:unhideWhenUsed/>
    <w:uiPriority w:val="99"/>
    <w:pPr>
      <w:tabs>
        <w:tab w:val="center" w:pos="4536"/>
        <w:tab w:val="right" w:pos="9072"/>
      </w:tabs>
      <w:spacing w:after="0" w:line="240" w:lineRule="auto"/>
    </w:pPr>
  </w:style>
  <w:style w:type="character" w:styleId="5">
    <w:name w:val="footnote reference"/>
    <w:basedOn w:val="2"/>
    <w:semiHidden/>
    <w:unhideWhenUsed/>
    <w:uiPriority w:val="99"/>
    <w:rPr>
      <w:vertAlign w:val="superscript"/>
    </w:rPr>
  </w:style>
  <w:style w:type="paragraph" w:styleId="6">
    <w:name w:val="footnote text"/>
    <w:basedOn w:val="1"/>
    <w:link w:val="11"/>
    <w:semiHidden/>
    <w:unhideWhenUsed/>
    <w:uiPriority w:val="99"/>
    <w:pPr>
      <w:spacing w:after="0" w:line="240" w:lineRule="auto"/>
    </w:pPr>
    <w:rPr>
      <w:sz w:val="20"/>
      <w:szCs w:val="20"/>
    </w:rPr>
  </w:style>
  <w:style w:type="paragraph" w:styleId="7">
    <w:name w:val="header"/>
    <w:basedOn w:val="1"/>
    <w:link w:val="12"/>
    <w:unhideWhenUsed/>
    <w:uiPriority w:val="99"/>
    <w:pPr>
      <w:tabs>
        <w:tab w:val="center" w:pos="4536"/>
        <w:tab w:val="right" w:pos="9072"/>
      </w:tabs>
      <w:spacing w:after="0" w:line="240" w:lineRule="auto"/>
    </w:pPr>
  </w:style>
  <w:style w:type="character" w:styleId="8">
    <w:name w:val="Hyperlink"/>
    <w:basedOn w:val="2"/>
    <w:unhideWhenUsed/>
    <w:uiPriority w:val="99"/>
    <w:rPr>
      <w:color w:val="0563C1" w:themeColor="hyperlink"/>
      <w:u w:val="single"/>
      <w14:textFill>
        <w14:solidFill>
          <w14:schemeClr w14:val="hlink"/>
        </w14:solidFill>
      </w14:textFill>
    </w:rPr>
  </w:style>
  <w:style w:type="table" w:styleId="9">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left="720"/>
      <w:contextualSpacing/>
    </w:pPr>
  </w:style>
  <w:style w:type="character" w:customStyle="1" w:styleId="11">
    <w:name w:val="Dipnot Metni Char"/>
    <w:basedOn w:val="2"/>
    <w:link w:val="6"/>
    <w:semiHidden/>
    <w:uiPriority w:val="99"/>
    <w:rPr>
      <w:sz w:val="20"/>
      <w:szCs w:val="20"/>
    </w:rPr>
  </w:style>
  <w:style w:type="character" w:customStyle="1" w:styleId="12">
    <w:name w:val="Üst Bilgi Char"/>
    <w:basedOn w:val="2"/>
    <w:link w:val="7"/>
    <w:uiPriority w:val="99"/>
  </w:style>
  <w:style w:type="character" w:customStyle="1" w:styleId="13">
    <w:name w:val="Alt Bilgi Char"/>
    <w:basedOn w:val="2"/>
    <w:link w:val="4"/>
    <w:uiPriority w:val="99"/>
  </w:style>
  <w:style w:type="character" w:customStyle="1" w:styleId="14">
    <w:name w:val="Unresolved Mention"/>
    <w:basedOn w:val="2"/>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NouS/TncTR</Company>
  <Pages>8</Pages>
  <Words>2388</Words>
  <Characters>13613</Characters>
  <Lines>113</Lines>
  <Paragraphs>31</Paragraphs>
  <TotalTime>0</TotalTime>
  <ScaleCrop>false</ScaleCrop>
  <LinksUpToDate>false</LinksUpToDate>
  <CharactersWithSpaces>15970</CharactersWithSpaces>
  <Application>WPS Office_11.2.0.10421_F1E327BC-269C-435d-A152-05C5408002CA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2020-09-02T18:26:00Z</dcterms:created>
  <dc:creator>ASUS</dc:creator>
  <cp:lastModifiedBy>User</cp:lastModifiedBy>
  <dcterms:modified xsi:type="dcterms:W3CDTF">2021-12-27T11:58:50Z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1033-11.2.0.10421</vt:lpwstr>
  </property>
  <property fmtid="{D5CDD505-2E9C-101B-9397-08002B2CF9AE}" pid="3" name="ICV">
    <vt:lpwstr>3729FCE6B9B44701A16187025BF3820F</vt:lpwstr>
  </property>
</Properties>
</file>